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679764" w14:textId="5C2141AF" w:rsidR="0079127D" w:rsidRPr="0086135E" w:rsidRDefault="0079127D" w:rsidP="0079127D">
      <w:pPr>
        <w:pStyle w:val="3GPPHeader"/>
        <w:spacing w:after="60"/>
        <w:rPr>
          <w:sz w:val="28"/>
          <w:szCs w:val="32"/>
          <w:highlight w:val="yellow"/>
        </w:rPr>
      </w:pPr>
      <w:r w:rsidRPr="0086135E">
        <w:rPr>
          <w:sz w:val="22"/>
        </w:rPr>
        <w:t>3GPP TSG-RAN WG1 #88</w:t>
      </w:r>
      <w:r w:rsidRPr="0086135E">
        <w:rPr>
          <w:sz w:val="22"/>
        </w:rPr>
        <w:tab/>
      </w:r>
      <w:r w:rsidR="00D60C50">
        <w:rPr>
          <w:color w:val="000000"/>
        </w:rPr>
        <w:t>R1-1702369</w:t>
      </w:r>
    </w:p>
    <w:p w14:paraId="572798F7" w14:textId="353DD16D" w:rsidR="0079127D" w:rsidRPr="0086135E" w:rsidRDefault="0079127D" w:rsidP="0086135E">
      <w:pPr>
        <w:pStyle w:val="3GPPHeader"/>
        <w:spacing w:after="0"/>
        <w:rPr>
          <w:sz w:val="22"/>
        </w:rPr>
      </w:pPr>
      <w:r w:rsidRPr="0086135E">
        <w:rPr>
          <w:sz w:val="22"/>
        </w:rPr>
        <w:t>Athens, Greece, 1</w:t>
      </w:r>
      <w:r w:rsidR="0086135E" w:rsidRPr="0086135E">
        <w:rPr>
          <w:sz w:val="22"/>
        </w:rPr>
        <w:t>3</w:t>
      </w:r>
      <w:r w:rsidRPr="0086135E">
        <w:rPr>
          <w:sz w:val="22"/>
          <w:vertAlign w:val="superscript"/>
        </w:rPr>
        <w:t>th</w:t>
      </w:r>
      <w:r w:rsidR="0086135E" w:rsidRPr="0086135E">
        <w:rPr>
          <w:sz w:val="22"/>
        </w:rPr>
        <w:t xml:space="preserve"> </w:t>
      </w:r>
      <w:r w:rsidRPr="0086135E">
        <w:rPr>
          <w:sz w:val="22"/>
        </w:rPr>
        <w:t>- 1</w:t>
      </w:r>
      <w:r w:rsidR="0086135E" w:rsidRPr="0086135E">
        <w:rPr>
          <w:sz w:val="22"/>
        </w:rPr>
        <w:t>7</w:t>
      </w:r>
      <w:r w:rsidRPr="0086135E">
        <w:rPr>
          <w:sz w:val="22"/>
          <w:vertAlign w:val="superscript"/>
        </w:rPr>
        <w:t>th</w:t>
      </w:r>
      <w:r w:rsidR="0086135E" w:rsidRPr="0086135E">
        <w:rPr>
          <w:sz w:val="22"/>
        </w:rPr>
        <w:t xml:space="preserve"> </w:t>
      </w:r>
      <w:r w:rsidRPr="0086135E">
        <w:rPr>
          <w:sz w:val="22"/>
        </w:rPr>
        <w:t>February 2017</w:t>
      </w:r>
    </w:p>
    <w:p w14:paraId="25241A11" w14:textId="77777777" w:rsidR="0079127D" w:rsidRPr="00C01E25" w:rsidRDefault="0079127D" w:rsidP="0086135E">
      <w:pPr>
        <w:pStyle w:val="3GPPHeader"/>
        <w:spacing w:after="0"/>
      </w:pPr>
    </w:p>
    <w:p w14:paraId="6D8517F2" w14:textId="77777777" w:rsidR="0079127D" w:rsidRPr="00C01E25" w:rsidRDefault="0079127D" w:rsidP="0086135E">
      <w:pPr>
        <w:pStyle w:val="3GPPHeader"/>
        <w:spacing w:after="0"/>
        <w:rPr>
          <w:sz w:val="22"/>
          <w:szCs w:val="22"/>
        </w:rPr>
      </w:pPr>
      <w:r w:rsidRPr="00C01E25">
        <w:rPr>
          <w:sz w:val="22"/>
          <w:szCs w:val="22"/>
        </w:rPr>
        <w:t>Source:</w:t>
      </w:r>
      <w:r w:rsidRPr="00C01E25">
        <w:rPr>
          <w:sz w:val="22"/>
          <w:szCs w:val="22"/>
        </w:rPr>
        <w:tab/>
        <w:t>Ericsson</w:t>
      </w:r>
    </w:p>
    <w:p w14:paraId="25F483B2" w14:textId="6504267D" w:rsidR="0079127D" w:rsidRDefault="0079127D" w:rsidP="0086135E">
      <w:pPr>
        <w:pStyle w:val="3GPPHeader"/>
        <w:spacing w:after="0"/>
        <w:rPr>
          <w:sz w:val="22"/>
          <w:szCs w:val="22"/>
        </w:rPr>
      </w:pPr>
      <w:r w:rsidRPr="00C01E25">
        <w:rPr>
          <w:sz w:val="22"/>
          <w:szCs w:val="22"/>
        </w:rPr>
        <w:t>Title:</w:t>
      </w:r>
      <w:r w:rsidRPr="00C01E25">
        <w:rPr>
          <w:sz w:val="22"/>
          <w:szCs w:val="22"/>
        </w:rPr>
        <w:tab/>
      </w:r>
      <w:r w:rsidR="00514D47">
        <w:rPr>
          <w:sz w:val="22"/>
          <w:szCs w:val="22"/>
        </w:rPr>
        <w:t>Remaining Issues on Beamformed CSI-RS</w:t>
      </w:r>
    </w:p>
    <w:p w14:paraId="6B4588DC" w14:textId="3846F898" w:rsidR="0086135E" w:rsidRPr="00C01E25" w:rsidRDefault="0086135E" w:rsidP="0086135E">
      <w:pPr>
        <w:pStyle w:val="3GPPHeader"/>
        <w:spacing w:after="0"/>
        <w:rPr>
          <w:sz w:val="22"/>
          <w:szCs w:val="22"/>
        </w:rPr>
      </w:pPr>
      <w:r w:rsidRPr="004D78C4">
        <w:rPr>
          <w:sz w:val="22"/>
          <w:szCs w:val="22"/>
        </w:rPr>
        <w:t>Agenda Item:</w:t>
      </w:r>
      <w:r w:rsidRPr="004D78C4">
        <w:rPr>
          <w:sz w:val="22"/>
          <w:szCs w:val="22"/>
        </w:rPr>
        <w:tab/>
      </w:r>
      <w:r>
        <w:rPr>
          <w:sz w:val="22"/>
          <w:szCs w:val="22"/>
        </w:rPr>
        <w:t>7.2.2.2</w:t>
      </w:r>
    </w:p>
    <w:p w14:paraId="306D02FB" w14:textId="2C307314" w:rsidR="0079127D" w:rsidRPr="00C01E25" w:rsidRDefault="0079127D" w:rsidP="0086135E">
      <w:pPr>
        <w:pStyle w:val="3GPPHeader"/>
        <w:spacing w:after="0"/>
        <w:rPr>
          <w:sz w:val="22"/>
          <w:szCs w:val="22"/>
        </w:rPr>
      </w:pPr>
      <w:r w:rsidRPr="00C01E25">
        <w:rPr>
          <w:sz w:val="22"/>
          <w:szCs w:val="22"/>
        </w:rPr>
        <w:t>Document for:</w:t>
      </w:r>
      <w:r w:rsidRPr="00C01E25">
        <w:rPr>
          <w:sz w:val="22"/>
          <w:szCs w:val="22"/>
        </w:rPr>
        <w:tab/>
        <w:t>Discussion</w:t>
      </w:r>
      <w:r w:rsidR="0086135E">
        <w:rPr>
          <w:sz w:val="22"/>
          <w:szCs w:val="22"/>
        </w:rPr>
        <w:t xml:space="preserve"> and</w:t>
      </w:r>
      <w:r w:rsidRPr="00C01E25">
        <w:rPr>
          <w:sz w:val="22"/>
          <w:szCs w:val="22"/>
        </w:rPr>
        <w:t xml:space="preserve"> Decision</w:t>
      </w:r>
    </w:p>
    <w:p w14:paraId="752986DC" w14:textId="77777777" w:rsidR="0079127D" w:rsidRDefault="0079127D" w:rsidP="0079127D">
      <w:pPr>
        <w:pStyle w:val="Heading1"/>
      </w:pPr>
      <w:r w:rsidRPr="00C01E25">
        <w:t>Introduction</w:t>
      </w:r>
    </w:p>
    <w:p w14:paraId="6021817E" w14:textId="4BAD802E" w:rsidR="006F18AF" w:rsidRPr="001C2DA7" w:rsidRDefault="006F18AF" w:rsidP="006F18AF">
      <w:pPr>
        <w:pStyle w:val="BodyText"/>
      </w:pPr>
      <w:r w:rsidRPr="001C2DA7">
        <w:t>In RAN1#86, the following conclusions were made with regards to aperiodic CSI-RS resource selection</w:t>
      </w:r>
      <w:r>
        <w:t xml:space="preserve"> </w:t>
      </w:r>
      <w:r w:rsidR="00F136B9">
        <w:fldChar w:fldCharType="begin"/>
      </w:r>
      <w:r w:rsidR="00F136B9">
        <w:instrText xml:space="preserve"> REF _Ref467015321 \r \h </w:instrText>
      </w:r>
      <w:r w:rsidR="00F136B9">
        <w:fldChar w:fldCharType="separate"/>
      </w:r>
      <w:r w:rsidR="005940A4">
        <w:t>[1]</w:t>
      </w:r>
      <w:r w:rsidR="00F136B9">
        <w:fldChar w:fldCharType="end"/>
      </w:r>
      <w:r w:rsidRPr="001C2DA7">
        <w:t>.</w:t>
      </w:r>
    </w:p>
    <w:p w14:paraId="0071A953" w14:textId="77777777" w:rsidR="006F18AF" w:rsidRPr="001C2DA7" w:rsidRDefault="006F18AF" w:rsidP="006F18AF">
      <w:pPr>
        <w:rPr>
          <w:rFonts w:eastAsia="MS Mincho"/>
          <w:lang w:eastAsia="ja-JP"/>
        </w:rPr>
      </w:pPr>
      <w:r w:rsidRPr="001C2DA7">
        <w:rPr>
          <w:rFonts w:eastAsia="MS Mincho"/>
          <w:b/>
          <w:highlight w:val="green"/>
          <w:u w:val="single"/>
          <w:lang w:eastAsia="ja-JP"/>
        </w:rPr>
        <w:t>Conclusion</w:t>
      </w:r>
      <w:r w:rsidRPr="001C2DA7">
        <w:rPr>
          <w:rFonts w:eastAsia="MS Mincho"/>
          <w:lang w:eastAsia="ja-JP"/>
        </w:rPr>
        <w:t xml:space="preserve">: </w:t>
      </w:r>
    </w:p>
    <w:p w14:paraId="237993DF" w14:textId="77777777" w:rsidR="006F18AF" w:rsidRPr="001C2DA7" w:rsidRDefault="006F18AF" w:rsidP="006F18AF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1C2DA7">
        <w:rPr>
          <w:rFonts w:eastAsia="MS Mincho"/>
          <w:lang w:eastAsia="ja-JP"/>
        </w:rPr>
        <w:t>3 alternatives are identified:</w:t>
      </w:r>
    </w:p>
    <w:p w14:paraId="0A2A86C4" w14:textId="77777777" w:rsidR="006F18AF" w:rsidRPr="001C2DA7" w:rsidRDefault="006F18AF" w:rsidP="006F18AF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1C2DA7">
        <w:rPr>
          <w:rFonts w:eastAsia="MS Mincho"/>
          <w:lang w:eastAsia="ja-JP"/>
        </w:rPr>
        <w:t>Alt1 Reuse A-CSI request field and add more bit(s) if necessary</w:t>
      </w:r>
    </w:p>
    <w:p w14:paraId="1C80C763" w14:textId="6C83A9F4" w:rsidR="006F18AF" w:rsidRPr="001C2DA7" w:rsidRDefault="006F18AF" w:rsidP="006F18AF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1C2DA7">
        <w:rPr>
          <w:rFonts w:eastAsia="MS Mincho"/>
          <w:lang w:eastAsia="ja-JP"/>
        </w:rPr>
        <w:t xml:space="preserve">Alt2 Reuse CS field (see </w:t>
      </w:r>
      <w:hyperlink r:id="rId8" w:history="1">
        <w:r w:rsidRPr="001C2DA7">
          <w:rPr>
            <w:rStyle w:val="Hyperlink"/>
            <w:rFonts w:eastAsia="MS Mincho"/>
            <w:color w:val="auto"/>
            <w:lang w:eastAsia="ja-JP"/>
          </w:rPr>
          <w:t>R1-1610815</w:t>
        </w:r>
      </w:hyperlink>
      <w:r w:rsidRPr="001C2DA7">
        <w:rPr>
          <w:rFonts w:eastAsia="MS Mincho"/>
          <w:lang w:eastAsia="ja-JP"/>
        </w:rPr>
        <w:t xml:space="preserve">, </w:t>
      </w:r>
      <w:hyperlink r:id="rId9" w:history="1">
        <w:r w:rsidRPr="001C2DA7">
          <w:rPr>
            <w:rStyle w:val="Hyperlink"/>
            <w:rFonts w:eastAsia="MS Mincho"/>
            <w:color w:val="auto"/>
            <w:lang w:eastAsia="ja-JP"/>
          </w:rPr>
          <w:t>R1-1610816</w:t>
        </w:r>
      </w:hyperlink>
      <w:r w:rsidRPr="001C2DA7">
        <w:rPr>
          <w:rFonts w:eastAsia="MS Mincho"/>
          <w:lang w:eastAsia="ja-JP"/>
        </w:rPr>
        <w:t>)</w:t>
      </w:r>
    </w:p>
    <w:p w14:paraId="136DE950" w14:textId="77777777" w:rsidR="006F18AF" w:rsidRPr="001C2DA7" w:rsidRDefault="006F18AF" w:rsidP="006F18AF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1C2DA7">
        <w:rPr>
          <w:rFonts w:eastAsia="MS Mincho"/>
          <w:lang w:eastAsia="ja-JP"/>
        </w:rPr>
        <w:t>Alt3 Add ceil(log2(N))-bit or 2-bit DCI field</w:t>
      </w:r>
    </w:p>
    <w:p w14:paraId="7A9C50B4" w14:textId="77777777" w:rsidR="006F18AF" w:rsidRPr="001C2DA7" w:rsidRDefault="006F18AF" w:rsidP="006F18AF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1C2DA7">
        <w:rPr>
          <w:rFonts w:eastAsia="MS Mincho"/>
          <w:lang w:eastAsia="ja-JP"/>
        </w:rPr>
        <w:t>Decide between the above 3 alternatives.</w:t>
      </w:r>
    </w:p>
    <w:p w14:paraId="19C04B18" w14:textId="10DD42F7" w:rsidR="0079127D" w:rsidRDefault="0079127D" w:rsidP="0079127D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135EC930" w14:textId="62442F82" w:rsidR="006F18AF" w:rsidRDefault="00752D3C" w:rsidP="00752D3C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1C2DA7">
        <w:t xml:space="preserve">The three alternatives were further discussed via an email discussion where the conclusions are given in </w:t>
      </w:r>
      <w:r>
        <w:fldChar w:fldCharType="begin"/>
      </w:r>
      <w:r>
        <w:instrText xml:space="preserve"> REF _Ref473492493 \r \h </w:instrText>
      </w:r>
      <w:r>
        <w:fldChar w:fldCharType="separate"/>
      </w:r>
      <w:r w:rsidR="005940A4">
        <w:t>[1]</w:t>
      </w:r>
      <w:r>
        <w:fldChar w:fldCharType="end"/>
      </w:r>
      <w:r w:rsidRPr="001C2DA7">
        <w:t xml:space="preserve">.  In </w:t>
      </w:r>
      <w:r>
        <w:t xml:space="preserve">the first part of </w:t>
      </w:r>
      <w:r w:rsidRPr="001C2DA7">
        <w:t>this contribution, we present our views on the different alternatives.  Furthermore, we propose the reuse of cyclic shift field (Alt 2) for aperiodic CSI-RS resource selection.</w:t>
      </w:r>
    </w:p>
    <w:p w14:paraId="1719F2C9" w14:textId="3D523263" w:rsidR="00752D3C" w:rsidRDefault="00752D3C" w:rsidP="0079127D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1079FE8C" w14:textId="77777777" w:rsidR="00050A47" w:rsidRPr="002F7551" w:rsidRDefault="00050A47" w:rsidP="00050A47">
      <w:pPr>
        <w:pStyle w:val="BodyText"/>
      </w:pPr>
      <w:r w:rsidRPr="002F7551">
        <w:t>In RAN1#86bis, the following agreements were made with regards to overhead reduction for Class B CSI-RS in eFD-MIMO:</w:t>
      </w:r>
    </w:p>
    <w:p w14:paraId="332705B8" w14:textId="77777777" w:rsidR="00050A47" w:rsidRPr="00904CC0" w:rsidRDefault="00050A47" w:rsidP="00050A47">
      <w:pPr>
        <w:rPr>
          <w:b/>
          <w:highlight w:val="green"/>
          <w:u w:val="single"/>
        </w:rPr>
      </w:pPr>
      <w:r w:rsidRPr="00904CC0">
        <w:rPr>
          <w:b/>
          <w:highlight w:val="green"/>
          <w:u w:val="single"/>
        </w:rPr>
        <w:t xml:space="preserve">Agreement: </w:t>
      </w:r>
    </w:p>
    <w:p w14:paraId="7B133AE8" w14:textId="77777777" w:rsidR="00050A47" w:rsidRPr="002F7551" w:rsidRDefault="00050A47" w:rsidP="00050A47">
      <w:pPr>
        <w:numPr>
          <w:ilvl w:val="0"/>
          <w:numId w:val="47"/>
        </w:numPr>
        <w:tabs>
          <w:tab w:val="num" w:pos="1080"/>
        </w:tabs>
        <w:overflowPunct/>
        <w:autoSpaceDE/>
        <w:autoSpaceDN/>
        <w:adjustRightInd/>
        <w:spacing w:after="0"/>
        <w:ind w:left="1080"/>
        <w:textAlignment w:val="auto"/>
        <w:rPr>
          <w:rFonts w:eastAsia="MS Mincho"/>
        </w:rPr>
      </w:pPr>
      <w:bookmarkStart w:id="0" w:name="_Toc463622442"/>
      <w:r w:rsidRPr="002F7551">
        <w:rPr>
          <w:rFonts w:eastAsia="MS Mincho"/>
        </w:rPr>
        <w:t xml:space="preserve">For Class B NZP CSI-RS: </w:t>
      </w:r>
    </w:p>
    <w:p w14:paraId="2BC7D908" w14:textId="77777777" w:rsidR="00050A47" w:rsidRPr="002F7551" w:rsidRDefault="00050A47" w:rsidP="00050A47">
      <w:pPr>
        <w:numPr>
          <w:ilvl w:val="1"/>
          <w:numId w:val="47"/>
        </w:numPr>
        <w:tabs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eastAsia="MS Mincho"/>
        </w:rPr>
      </w:pPr>
      <w:r w:rsidRPr="002F7551">
        <w:rPr>
          <w:rFonts w:eastAsia="MS Mincho"/>
        </w:rPr>
        <w:t xml:space="preserve">Support CSI-RS density of d </w:t>
      </w:r>
      <w:r w:rsidRPr="002F7551">
        <w:rPr>
          <w:rFonts w:eastAsia="MS Mincho" w:hint="eastAsia"/>
        </w:rPr>
        <w:t>∈</w:t>
      </w:r>
      <w:r w:rsidRPr="002F7551">
        <w:rPr>
          <w:rFonts w:eastAsia="MS Mincho"/>
        </w:rPr>
        <w:t xml:space="preserve"> {1,1/2} RE/RB/port</w:t>
      </w:r>
    </w:p>
    <w:p w14:paraId="2CDDE066" w14:textId="77777777" w:rsidR="00050A47" w:rsidRPr="002F7551" w:rsidRDefault="00050A47" w:rsidP="00050A47">
      <w:pPr>
        <w:numPr>
          <w:ilvl w:val="1"/>
          <w:numId w:val="47"/>
        </w:numPr>
        <w:tabs>
          <w:tab w:val="num" w:pos="1800"/>
        </w:tabs>
        <w:overflowPunct/>
        <w:autoSpaceDE/>
        <w:autoSpaceDN/>
        <w:adjustRightInd/>
        <w:spacing w:after="0"/>
        <w:ind w:left="1800"/>
        <w:textAlignment w:val="auto"/>
        <w:rPr>
          <w:rFonts w:eastAsia="MS Mincho"/>
        </w:rPr>
      </w:pPr>
      <w:r w:rsidRPr="002F7551">
        <w:rPr>
          <w:rFonts w:eastAsia="MS Mincho"/>
        </w:rPr>
        <w:t>Additional values of d=1/3 and/or 1/8 are not precluded for Class B if significant benefit can be shown at RAN1#87.</w:t>
      </w:r>
      <w:bookmarkEnd w:id="0"/>
    </w:p>
    <w:p w14:paraId="56F67063" w14:textId="77777777" w:rsidR="00050A47" w:rsidRPr="002F7551" w:rsidRDefault="00050A47" w:rsidP="00050A47">
      <w:pPr>
        <w:spacing w:after="0"/>
        <w:rPr>
          <w:rFonts w:eastAsia="MS Mincho"/>
          <w:sz w:val="18"/>
        </w:rPr>
      </w:pPr>
    </w:p>
    <w:p w14:paraId="1563E07A" w14:textId="130E1BB2" w:rsidR="00050A47" w:rsidRDefault="00050A47" w:rsidP="00050A47">
      <w:p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2F7551">
        <w:t xml:space="preserve">In </w:t>
      </w:r>
      <w:r>
        <w:t xml:space="preserve">the second part of </w:t>
      </w:r>
      <w:r w:rsidRPr="002F7551">
        <w:t xml:space="preserve">this contribution, we present simulation results on the different CSI-RS densities (i.e., </w:t>
      </w:r>
      <w:r w:rsidRPr="002F7551">
        <w:rPr>
          <w:i/>
        </w:rPr>
        <w:t>d</w:t>
      </w:r>
      <w:r w:rsidRPr="002F7551">
        <w:t xml:space="preserve"> values) that should be supported in addition CSI-RS densities of 1 and 1/2.  Based on our results, we propose that the additional density value 1/3 should be supported in Rel-14 eFD-MIMO for Class B NZP CSI-RS.</w:t>
      </w:r>
    </w:p>
    <w:p w14:paraId="73AF2509" w14:textId="77777777" w:rsidR="00050A47" w:rsidRPr="00C01E25" w:rsidRDefault="00050A47" w:rsidP="0079127D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010D9610" w14:textId="24C46278" w:rsidR="0079127D" w:rsidRPr="00C01E25" w:rsidRDefault="00863397" w:rsidP="00863397">
      <w:pPr>
        <w:pStyle w:val="Heading1"/>
      </w:pPr>
      <w:r>
        <w:t>On</w:t>
      </w:r>
      <w:r w:rsidRPr="00863397">
        <w:t xml:space="preserve"> Aperiodic CSI-RS Resource Selection</w:t>
      </w:r>
    </w:p>
    <w:p w14:paraId="01429C16" w14:textId="6518E098" w:rsidR="0079127D" w:rsidRPr="00C01E25" w:rsidRDefault="00863397" w:rsidP="00863397">
      <w:pPr>
        <w:pStyle w:val="Heading2"/>
      </w:pPr>
      <w:r w:rsidRPr="00863397">
        <w:t>Drawbacks with Alt1 and Alt3</w:t>
      </w:r>
    </w:p>
    <w:p w14:paraId="736ABB47" w14:textId="54208965" w:rsidR="0079127D" w:rsidRDefault="00863397" w:rsidP="004F17F9">
      <w:pPr>
        <w:spacing w:after="240"/>
      </w:pPr>
      <w:r w:rsidRPr="001C2DA7">
        <w:t xml:space="preserve">A common draw back with Alternatives 1 and 3 is that they both result in unnecessary overhead increase for PDCCH and EPDCCH messages.  As described in </w:t>
      </w:r>
      <w:r w:rsidR="005318F8">
        <w:fldChar w:fldCharType="begin"/>
      </w:r>
      <w:r w:rsidR="005318F8">
        <w:instrText xml:space="preserve"> REF _Ref473493693 \r \h </w:instrText>
      </w:r>
      <w:r w:rsidR="005318F8">
        <w:fldChar w:fldCharType="separate"/>
      </w:r>
      <w:r w:rsidR="005940A4">
        <w:t>[2]</w:t>
      </w:r>
      <w:r w:rsidR="005318F8">
        <w:fldChar w:fldCharType="end"/>
      </w:r>
      <w:r w:rsidRPr="001C2DA7">
        <w:t xml:space="preserve">, Alt1 requires some additional B bits to be added to the A-CSI request field and Alt3 adds a new DCI field with up to two bits.  In both cases, the additional bits are added to the payload size of DCI formats 0 and 4.  In addition, the DL-related DCI format 1A needs to have the same payload size as DCI format 0.  If the payload size of DCI format 0 is increased by some additional bits, then DCI format 1A may need to be padded with additional bits to ensure the same payload size between DCI formats 0 and 1A.  Hence, using alternatives 1 and 3 to indicate one out of </w:t>
      </w:r>
      <m:oMath>
        <m:r>
          <w:rPr>
            <w:rFonts w:ascii="Cambria Math" w:hAnsi="Cambria Math"/>
          </w:rPr>
          <m:t>N</m:t>
        </m:r>
      </m:oMath>
      <w:r w:rsidRPr="001C2DA7">
        <w:t xml:space="preserve"> aperiodic CSI-RS resources re</w:t>
      </w:r>
      <w:proofErr w:type="spellStart"/>
      <w:r w:rsidRPr="001C2DA7">
        <w:t>sults</w:t>
      </w:r>
      <w:proofErr w:type="spellEnd"/>
      <w:r w:rsidRPr="001C2DA7">
        <w:t xml:space="preserve"> in unnecessary overhead increase for PDCCH/EPDCCH messages carrying DCI formats 0, 4, and 1A.</w:t>
      </w:r>
      <w:r w:rsidR="005318F8">
        <w:t xml:space="preserve">  Furthermor</w:t>
      </w:r>
      <w:r w:rsidR="00F34636">
        <w:t>e, Alternatives 1 and 3 are un</w:t>
      </w:r>
      <w:r w:rsidR="005318F8">
        <w:t xml:space="preserve">suitable </w:t>
      </w:r>
      <w:r w:rsidR="00F34636">
        <w:t xml:space="preserve">for </w:t>
      </w:r>
      <w:r w:rsidR="005318F8">
        <w:t>common search space for PDCCH as additional bits cannot be added DCI formal 0.</w:t>
      </w:r>
    </w:p>
    <w:p w14:paraId="52C2844D" w14:textId="03A9A850" w:rsidR="00F34636" w:rsidRDefault="00F34636" w:rsidP="00F34636">
      <w:pPr>
        <w:pStyle w:val="Caption"/>
      </w:pPr>
      <w:bookmarkStart w:id="1" w:name="_Toc473494037"/>
      <w:bookmarkStart w:id="2" w:name="_Toc473494143"/>
      <w:bookmarkStart w:id="3" w:name="_Toc473494162"/>
      <w:bookmarkStart w:id="4" w:name="_Toc473495202"/>
      <w:bookmarkStart w:id="5" w:name="_Toc473496080"/>
      <w:bookmarkStart w:id="6" w:name="_Toc473496405"/>
      <w:bookmarkStart w:id="7" w:name="_Toc473496934"/>
      <w:bookmarkStart w:id="8" w:name="_Toc473497145"/>
      <w:bookmarkStart w:id="9" w:name="_Toc473497226"/>
      <w:bookmarkStart w:id="10" w:name="_Toc473498093"/>
      <w:bookmarkStart w:id="11" w:name="_Toc473498135"/>
      <w:bookmarkStart w:id="12" w:name="_Toc473535133"/>
      <w:bookmarkStart w:id="13" w:name="_Toc473536708"/>
      <w:bookmarkStart w:id="14" w:name="_Toc473537513"/>
      <w:bookmarkStart w:id="15" w:name="_Toc473538360"/>
      <w:bookmarkStart w:id="16" w:name="_Toc473538441"/>
      <w:bookmarkStart w:id="17" w:name="_Toc473538887"/>
      <w:bookmarkStart w:id="18" w:name="_Toc473538940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940A4">
        <w:rPr>
          <w:noProof/>
        </w:rPr>
        <w:t>1</w:t>
      </w:r>
      <w:r>
        <w:fldChar w:fldCharType="end"/>
      </w:r>
      <w:r>
        <w:t xml:space="preserve">: </w:t>
      </w:r>
      <w:r w:rsidRPr="00F34636">
        <w:t>For aperiodic CSI-RS, introducing additional bits in DCI through Alt1 or Alt 3 to select one out of N CSI-RS resources would result in unnecessary overhead increase for PDCCH/EPDCCH messages carrying DCI formats 0, 4, and 1A</w:t>
      </w:r>
      <w:r w:rsidRPr="00E43E6C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842EA82" w14:textId="77126F55" w:rsidR="00F34636" w:rsidRPr="00F34636" w:rsidRDefault="00F34636" w:rsidP="00053349">
      <w:pPr>
        <w:spacing w:after="180"/>
        <w:rPr>
          <w:b/>
        </w:rPr>
      </w:pPr>
      <w:bookmarkStart w:id="19" w:name="_Toc473494163"/>
      <w:bookmarkStart w:id="20" w:name="_Toc473495203"/>
      <w:bookmarkStart w:id="21" w:name="_Toc473496081"/>
      <w:bookmarkStart w:id="22" w:name="_Toc473496406"/>
      <w:bookmarkStart w:id="23" w:name="_Toc473496935"/>
      <w:bookmarkStart w:id="24" w:name="_Toc473497146"/>
      <w:bookmarkStart w:id="25" w:name="_Toc473497227"/>
      <w:bookmarkStart w:id="26" w:name="_Toc473498094"/>
      <w:bookmarkStart w:id="27" w:name="_Toc473498136"/>
      <w:bookmarkStart w:id="28" w:name="_Toc473535134"/>
      <w:bookmarkStart w:id="29" w:name="_Toc473536709"/>
      <w:bookmarkStart w:id="30" w:name="_Toc473537514"/>
      <w:bookmarkStart w:id="31" w:name="_Toc473538361"/>
      <w:bookmarkStart w:id="32" w:name="_Toc473538442"/>
      <w:bookmarkStart w:id="33" w:name="_Toc473538888"/>
      <w:bookmarkStart w:id="34" w:name="_Toc473538941"/>
      <w:r w:rsidRPr="00F34636">
        <w:rPr>
          <w:b/>
        </w:rPr>
        <w:lastRenderedPageBreak/>
        <w:t xml:space="preserve">Observation </w:t>
      </w:r>
      <w:r w:rsidRPr="00F34636">
        <w:rPr>
          <w:b/>
        </w:rPr>
        <w:fldChar w:fldCharType="begin"/>
      </w:r>
      <w:r w:rsidRPr="00F34636">
        <w:rPr>
          <w:b/>
        </w:rPr>
        <w:instrText xml:space="preserve"> SEQ Observation \* ARABIC </w:instrText>
      </w:r>
      <w:r w:rsidRPr="00F34636">
        <w:rPr>
          <w:b/>
        </w:rPr>
        <w:fldChar w:fldCharType="separate"/>
      </w:r>
      <w:r w:rsidR="005940A4">
        <w:rPr>
          <w:b/>
          <w:noProof/>
        </w:rPr>
        <w:t>2</w:t>
      </w:r>
      <w:r w:rsidRPr="00F34636">
        <w:rPr>
          <w:b/>
        </w:rPr>
        <w:fldChar w:fldCharType="end"/>
      </w:r>
      <w:r w:rsidRPr="00F34636">
        <w:rPr>
          <w:b/>
        </w:rPr>
        <w:t xml:space="preserve">: </w:t>
      </w:r>
      <w:r w:rsidR="007D27C1" w:rsidRPr="007D27C1">
        <w:rPr>
          <w:b/>
        </w:rPr>
        <w:t>Alternatives 1 and 3 are unsuitable for common search space for PDCCH as additional bits cannot be added DCI formal 0</w:t>
      </w:r>
      <w:r w:rsidRPr="00F34636">
        <w:rPr>
          <w:b/>
        </w:rPr>
        <w:t>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13908D8" w14:textId="00D8D124" w:rsidR="003F6718" w:rsidRPr="00C01E25" w:rsidRDefault="003F6718" w:rsidP="003F6718">
      <w:pPr>
        <w:pStyle w:val="Heading2"/>
      </w:pPr>
      <w:r w:rsidRPr="003F6718">
        <w:t>Alt 2: Reusing CS Field</w:t>
      </w:r>
    </w:p>
    <w:p w14:paraId="533C6AAE" w14:textId="069767BC" w:rsidR="005318F8" w:rsidRDefault="009F5794" w:rsidP="006E3B67">
      <w:r w:rsidRPr="001C2DA7">
        <w:t xml:space="preserve">The Cyclic Shift field in uplink-related DCI has 3 bits and each code point in the field is used to indicate a cyclic shift parameter </w:t>
      </w:r>
      <w:r w:rsidRPr="001C2DA7">
        <w:rPr>
          <w:position w:val="-14"/>
        </w:rPr>
        <w:object w:dxaOrig="700" w:dyaOrig="380" w14:anchorId="75443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4pt;height:17.75pt" o:ole="">
            <v:imagedata r:id="rId10" o:title=""/>
          </v:shape>
          <o:OLEObject Type="Embed" ProgID="Equation.3" ShapeID="_x0000_i1025" DrawAspect="Content" ObjectID="_1547922649" r:id="rId11"/>
        </w:object>
      </w:r>
      <w:r w:rsidRPr="001C2DA7">
        <w:t xml:space="preserve"> and length-2 OCC code </w:t>
      </w:r>
      <w:r w:rsidRPr="001C2DA7">
        <w:rPr>
          <w:position w:val="-10"/>
        </w:rPr>
        <w:object w:dxaOrig="1579" w:dyaOrig="400" w14:anchorId="54AB52F9">
          <v:shape id="_x0000_i1026" type="#_x0000_t75" style="width:79.5pt;height:20.4pt" o:ole="">
            <v:imagedata r:id="rId12" o:title=""/>
          </v:shape>
          <o:OLEObject Type="Embed" ProgID="Equation.3" ShapeID="_x0000_i1026" DrawAspect="Content" ObjectID="_1547922650" r:id="rId13"/>
        </w:object>
      </w:r>
      <w:r w:rsidRPr="001C2DA7">
        <w:t xml:space="preserve">where </w:t>
      </w:r>
      <m:oMath>
        <m:r>
          <m:rPr>
            <m:sty m:val="p"/>
          </m:rPr>
          <w:rPr>
            <w:rStyle w:val="IvDbodytextChar"/>
            <w:rFonts w:ascii="Cambria Math" w:hAnsi="Cambria Math"/>
          </w:rPr>
          <m:t>λ=0,1,…,ν-1</m:t>
        </m:r>
      </m:oMath>
      <w:r w:rsidRPr="001C2DA7">
        <w:t xml:space="preserve"> and </w:t>
      </w:r>
      <m:oMath>
        <m:r>
          <m:rPr>
            <m:sty m:val="p"/>
          </m:rPr>
          <w:rPr>
            <w:rStyle w:val="IvDbodytextChar"/>
            <w:rFonts w:ascii="Cambria Math" w:hAnsi="Cambria Math"/>
          </w:rPr>
          <m:t>ν</m:t>
        </m:r>
      </m:oMath>
      <w:r w:rsidRPr="001C2DA7">
        <w:t xml:space="preserve"> is the number of layers to be t</w:t>
      </w:r>
      <w:proofErr w:type="spellStart"/>
      <w:r w:rsidRPr="001C2DA7">
        <w:t>ransmitted</w:t>
      </w:r>
      <w:proofErr w:type="spellEnd"/>
      <w:r w:rsidRPr="001C2DA7">
        <w:t xml:space="preserve"> in the PUSCH scheduled by the uplink grant.  Since the maximum number of aperiodic CSI-RS resources that can be activated is agreed to be 4 (i.e., </w:t>
      </w:r>
      <w:r w:rsidRPr="001C2DA7">
        <w:rPr>
          <w:i/>
        </w:rPr>
        <w:t xml:space="preserve">N </w:t>
      </w:r>
      <w:r w:rsidRPr="001C2DA7">
        <w:t xml:space="preserve">≤ 4) </w:t>
      </w:r>
      <w:r w:rsidR="005324BC">
        <w:fldChar w:fldCharType="begin"/>
      </w:r>
      <w:r w:rsidR="005324BC">
        <w:instrText xml:space="preserve"> REF _Ref473492493 \r \h </w:instrText>
      </w:r>
      <w:r w:rsidR="005324BC">
        <w:fldChar w:fldCharType="separate"/>
      </w:r>
      <w:r w:rsidR="005940A4">
        <w:t>[1]</w:t>
      </w:r>
      <w:r w:rsidR="005324BC">
        <w:fldChar w:fldCharType="end"/>
      </w:r>
      <w:r w:rsidRPr="001C2DA7">
        <w:t xml:space="preserve">, </w:t>
      </w:r>
      <w:r w:rsidRPr="001C2DA7">
        <w:rPr>
          <w:rFonts w:eastAsiaTheme="minorEastAsia"/>
        </w:rPr>
        <w:t xml:space="preserve">the 3-bit length of the Cyclic Shift field provides sufficient freedom to select one out of the </w:t>
      </w:r>
      <m:oMath>
        <m:r>
          <w:rPr>
            <w:rFonts w:ascii="Cambria Math" w:hAnsi="Cambria Math"/>
          </w:rPr>
          <m:t>N</m:t>
        </m:r>
      </m:oMath>
      <w:r w:rsidRPr="001C2DA7">
        <w:t xml:space="preserve"> aperiodic CSI-RS resources.  For instance, a 3-bit code point in the Cyclic Shift field can be mapped to one of the </w:t>
      </w:r>
      <w:r w:rsidRPr="001C2DA7">
        <w:rPr>
          <w:i/>
        </w:rPr>
        <w:t>N</w:t>
      </w:r>
      <w:r w:rsidRPr="001C2DA7">
        <w:t xml:space="preserve"> aperiodic CSI-RS resources via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5"/>
        <w:gridCol w:w="1805"/>
      </w:tblGrid>
      <w:tr w:rsidR="005B6E86" w:rsidRPr="001C2DA7" w14:paraId="16927C1C" w14:textId="77777777" w:rsidTr="005B6E86">
        <w:tc>
          <w:tcPr>
            <w:tcW w:w="7915" w:type="dxa"/>
            <w:vAlign w:val="center"/>
          </w:tcPr>
          <w:p w14:paraId="6C6B91DF" w14:textId="77777777" w:rsidR="005B6E86" w:rsidRPr="001C2DA7" w:rsidRDefault="005B6E86" w:rsidP="005B6E86">
            <w:pPr>
              <w:jc w:val="center"/>
            </w:pPr>
            <w:r w:rsidRPr="001C2DA7">
              <w:rPr>
                <w:position w:val="-12"/>
              </w:rPr>
              <w:object w:dxaOrig="1860" w:dyaOrig="360" w14:anchorId="28CD8E8C">
                <v:shape id="_x0000_i1027" type="#_x0000_t75" style="width:92.4pt;height:18.8pt" o:ole="">
                  <v:imagedata r:id="rId14" o:title=""/>
                </v:shape>
                <o:OLEObject Type="Embed" ProgID="Equation.3" ShapeID="_x0000_i1027" DrawAspect="Content" ObjectID="_1547922651" r:id="rId15"/>
              </w:object>
            </w:r>
            <w:r w:rsidRPr="001C2DA7">
              <w:t>,</w:t>
            </w:r>
          </w:p>
        </w:tc>
        <w:tc>
          <w:tcPr>
            <w:tcW w:w="1805" w:type="dxa"/>
            <w:vAlign w:val="center"/>
          </w:tcPr>
          <w:p w14:paraId="75C80C73" w14:textId="77777777" w:rsidR="005B6E86" w:rsidRPr="001C2DA7" w:rsidRDefault="005B6E86" w:rsidP="005B6E86">
            <w:pPr>
              <w:jc w:val="right"/>
            </w:pPr>
            <w:r w:rsidRPr="001C2DA7">
              <w:t>Equation 1</w:t>
            </w:r>
          </w:p>
        </w:tc>
      </w:tr>
    </w:tbl>
    <w:p w14:paraId="20A86882" w14:textId="0CAFFA0B" w:rsidR="003F6718" w:rsidRDefault="005B6E86" w:rsidP="009D5245">
      <w:pPr>
        <w:spacing w:after="180"/>
      </w:pPr>
      <w:r w:rsidRPr="001C2DA7">
        <w:rPr>
          <w:lang w:eastAsia="ja-JP"/>
        </w:rPr>
        <w:t xml:space="preserve">where </w:t>
      </w:r>
      <w:r w:rsidRPr="001C2DA7">
        <w:rPr>
          <w:position w:val="-10"/>
        </w:rPr>
        <w:object w:dxaOrig="1520" w:dyaOrig="320" w14:anchorId="70E26035">
          <v:shape id="_x0000_i1028" type="#_x0000_t75" style="width:76.85pt;height:16.1pt" o:ole="">
            <v:imagedata r:id="rId16" o:title=""/>
          </v:shape>
          <o:OLEObject Type="Embed" ProgID="Equation.3" ShapeID="_x0000_i1028" DrawAspect="Content" ObjectID="_1547922652" r:id="rId17"/>
        </w:object>
      </w:r>
      <w:r w:rsidRPr="001C2DA7">
        <w:t xml:space="preserve"> is the aperiodic CSI-RS resource index and </w:t>
      </w:r>
      <w:r w:rsidRPr="001C2DA7">
        <w:rPr>
          <w:position w:val="-12"/>
        </w:rPr>
        <w:object w:dxaOrig="580" w:dyaOrig="360" w14:anchorId="3791B8CE">
          <v:shape id="_x0000_i1029" type="#_x0000_t75" style="width:29pt;height:17.75pt" o:ole="">
            <v:imagedata r:id="rId18" o:title=""/>
          </v:shape>
          <o:OLEObject Type="Embed" ProgID="Equation.3" ShapeID="_x0000_i1029" DrawAspect="Content" ObjectID="_1547922653" r:id="rId19"/>
        </w:object>
      </w:r>
      <w:r w:rsidRPr="001C2DA7">
        <w:t xml:space="preserve"> is mapped from the Cyclic Shift field as defined in Table 9.1.2-2 of 3GPP TS 36.213.</w:t>
      </w:r>
    </w:p>
    <w:p w14:paraId="7822F102" w14:textId="7A02F060" w:rsidR="005B6E86" w:rsidRDefault="009D5245" w:rsidP="006E3B67">
      <w:r>
        <w:fldChar w:fldCharType="begin"/>
      </w:r>
      <w:r>
        <w:instrText xml:space="preserve"> REF _Ref473496399 \h </w:instrText>
      </w:r>
      <w:r>
        <w:fldChar w:fldCharType="separate"/>
      </w:r>
      <w:r w:rsidR="005940A4">
        <w:t xml:space="preserve">Figure </w:t>
      </w:r>
      <w:r w:rsidR="005940A4">
        <w:rPr>
          <w:noProof/>
        </w:rPr>
        <w:t>1</w:t>
      </w:r>
      <w:r>
        <w:fldChar w:fldCharType="end"/>
      </w:r>
      <w:r w:rsidRPr="009D5245">
        <w:t xml:space="preserve"> below shows an example where </w:t>
      </w:r>
      <w:r w:rsidRPr="009D5245">
        <w:rPr>
          <w:i/>
        </w:rPr>
        <w:t>N = 4</w:t>
      </w:r>
      <w:r w:rsidRPr="009D5245">
        <w:t xml:space="preserve"> aperiodic CSI-RS resources can be activated and how these resources can be mapped (in a UE-specific manner) to the codepoints of the Cyclic Shift field in the case of the legacy CS/OCC table.  In the case with </w:t>
      </w:r>
      <w:r w:rsidRPr="009D5245">
        <w:rPr>
          <w:i/>
        </w:rPr>
        <w:t>N = 4</w:t>
      </w:r>
      <w:r w:rsidRPr="009D5245">
        <w:t>, a maximum of 4 UEs can be triggered for Aperiodic CSI-RS transmission in a given subframe.</w:t>
      </w:r>
    </w:p>
    <w:p w14:paraId="48EC7347" w14:textId="712F2013" w:rsidR="00B70C9C" w:rsidRDefault="009D5245" w:rsidP="009D5245">
      <w:pPr>
        <w:pStyle w:val="ListParagraph"/>
        <w:numPr>
          <w:ilvl w:val="0"/>
          <w:numId w:val="46"/>
        </w:numPr>
        <w:spacing w:after="120"/>
        <w:contextualSpacing w:val="0"/>
      </w:pPr>
      <w:r w:rsidRPr="009D5245">
        <w:t>For UEs not triggered for an aperiodic report (i.e. most UEs) in a subframe, the mapping of Equation</w:t>
      </w:r>
      <w:r>
        <w:t xml:space="preserve"> 1</w:t>
      </w:r>
      <w:r w:rsidRPr="009D5245">
        <w:t xml:space="preserve"> does not apply and the codepoints can be chosen freely.  The mappings shown in the example of </w:t>
      </w:r>
      <w:r>
        <w:fldChar w:fldCharType="begin"/>
      </w:r>
      <w:r>
        <w:instrText xml:space="preserve"> REF _Ref473496399 \h </w:instrText>
      </w:r>
      <w:r>
        <w:fldChar w:fldCharType="separate"/>
      </w:r>
      <w:r w:rsidR="005940A4">
        <w:t xml:space="preserve">Figure </w:t>
      </w:r>
      <w:r w:rsidR="005940A4">
        <w:rPr>
          <w:noProof/>
        </w:rPr>
        <w:t>1</w:t>
      </w:r>
      <w:r>
        <w:fldChar w:fldCharType="end"/>
      </w:r>
      <w:r w:rsidRPr="009D5245">
        <w:t xml:space="preserve"> only applies to UEs being triggered for Aperiodic CSI-RS transmission.</w:t>
      </w:r>
    </w:p>
    <w:p w14:paraId="26F78A02" w14:textId="6940A079" w:rsidR="009D5245" w:rsidRDefault="009D5245" w:rsidP="009D5245">
      <w:pPr>
        <w:pStyle w:val="ListParagraph"/>
        <w:numPr>
          <w:ilvl w:val="0"/>
          <w:numId w:val="46"/>
        </w:numPr>
      </w:pPr>
      <w:r w:rsidRPr="009D5245">
        <w:t>If four UEs are triggered for aperiodic CSI-RS transmission in a subframe, then four codepoints related to unique Aperiodic CSI-RS resources can be chosen.  Each Aperiodic CSI-RS resource can still be indicated by two different codepoints (i.e., Aperiodic CSI-RS resource 0 can be indicated by either 000 or 100).</w:t>
      </w:r>
    </w:p>
    <w:p w14:paraId="40466992" w14:textId="481D20A5" w:rsidR="005B6E86" w:rsidRDefault="00DB4923" w:rsidP="004F17F9">
      <w:pPr>
        <w:spacing w:after="240"/>
      </w:pPr>
      <w:r w:rsidRPr="001C2DA7">
        <w:t>Due to this flexibility associated with Alternative 2, the Cyclic Shift codepoint can be allocated first as usual.  When a UE also needs to be triggered for Aperiodic CSI-RS transmission, the Cyclic Shift codepoint for the UE can also be used to selecting a unique aperiodic CSI-RS resource.  Hence, there is almost no performance impact associated with Alternative 2 when compared to legacy operation.</w:t>
      </w:r>
    </w:p>
    <w:p w14:paraId="2888E8E0" w14:textId="57D7524A" w:rsidR="00E14C55" w:rsidRPr="00F34636" w:rsidRDefault="00E14C55" w:rsidP="00E14C55">
      <w:pPr>
        <w:spacing w:after="180"/>
        <w:rPr>
          <w:b/>
        </w:rPr>
      </w:pPr>
      <w:bookmarkStart w:id="35" w:name="_Toc473497147"/>
      <w:bookmarkStart w:id="36" w:name="_Toc473497228"/>
      <w:bookmarkStart w:id="37" w:name="_Toc473498095"/>
      <w:bookmarkStart w:id="38" w:name="_Toc473498137"/>
      <w:bookmarkStart w:id="39" w:name="_Toc473535135"/>
      <w:bookmarkStart w:id="40" w:name="_Toc473536710"/>
      <w:bookmarkStart w:id="41" w:name="_Toc473537515"/>
      <w:bookmarkStart w:id="42" w:name="_Toc473538362"/>
      <w:bookmarkStart w:id="43" w:name="_Toc473538443"/>
      <w:bookmarkStart w:id="44" w:name="_Toc473538889"/>
      <w:bookmarkStart w:id="45" w:name="_Toc473538942"/>
      <w:r w:rsidRPr="00F34636">
        <w:rPr>
          <w:b/>
        </w:rPr>
        <w:t xml:space="preserve">Observation </w:t>
      </w:r>
      <w:r w:rsidRPr="00F34636">
        <w:rPr>
          <w:b/>
        </w:rPr>
        <w:fldChar w:fldCharType="begin"/>
      </w:r>
      <w:r w:rsidRPr="00F34636">
        <w:rPr>
          <w:b/>
        </w:rPr>
        <w:instrText xml:space="preserve"> SEQ Observation \* ARABIC </w:instrText>
      </w:r>
      <w:r w:rsidRPr="00F34636">
        <w:rPr>
          <w:b/>
        </w:rPr>
        <w:fldChar w:fldCharType="separate"/>
      </w:r>
      <w:r w:rsidR="005940A4">
        <w:rPr>
          <w:b/>
          <w:noProof/>
        </w:rPr>
        <w:t>3</w:t>
      </w:r>
      <w:r w:rsidRPr="00F34636">
        <w:rPr>
          <w:b/>
        </w:rPr>
        <w:fldChar w:fldCharType="end"/>
      </w:r>
      <w:r w:rsidRPr="00F34636">
        <w:rPr>
          <w:b/>
        </w:rPr>
        <w:t xml:space="preserve">: </w:t>
      </w:r>
      <w:r w:rsidRPr="00E14C55">
        <w:rPr>
          <w:b/>
        </w:rPr>
        <w:t xml:space="preserve">With Alternative 2 and the agreed maximum value of </w:t>
      </w:r>
      <w:r w:rsidRPr="00E14C55">
        <w:rPr>
          <w:b/>
          <w:i/>
        </w:rPr>
        <w:t>N = 4</w:t>
      </w:r>
      <w:r w:rsidRPr="00E14C55">
        <w:rPr>
          <w:b/>
        </w:rPr>
        <w:t>, the CS field codepoints can first be allocated to UEs as usual, and when a UE also needs to be triggered for Aperiodic CSI-RS, the CS codepoint for the UE can be mapped to a u</w:t>
      </w:r>
      <w:r w:rsidR="00395E89">
        <w:rPr>
          <w:b/>
        </w:rPr>
        <w:t>nique aperiodic CSI-RS resource</w:t>
      </w:r>
      <w:r w:rsidRPr="00F34636">
        <w:rPr>
          <w:b/>
        </w:rPr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A14A42A" w14:textId="77777777" w:rsidR="00E14C55" w:rsidRDefault="00E14C55" w:rsidP="006E3B67"/>
    <w:p w14:paraId="64041122" w14:textId="15CD9073" w:rsidR="005B6E86" w:rsidRDefault="00053349" w:rsidP="00053349">
      <w:pPr>
        <w:jc w:val="center"/>
      </w:pPr>
      <w:r w:rsidRPr="001C2DA7">
        <w:rPr>
          <w:noProof/>
          <w:lang w:val="en-US" w:eastAsia="en-US"/>
        </w:rPr>
        <w:drawing>
          <wp:inline distT="0" distB="0" distL="0" distR="0" wp14:anchorId="0A2B500A" wp14:editId="3AAA5551">
            <wp:extent cx="5943600" cy="16078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0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3D367" w14:textId="4BE4C234" w:rsidR="005B6E86" w:rsidRDefault="00053349" w:rsidP="00053349">
      <w:pPr>
        <w:pStyle w:val="Caption"/>
        <w:jc w:val="center"/>
      </w:pPr>
      <w:bookmarkStart w:id="46" w:name="_Ref4734963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940A4">
        <w:rPr>
          <w:noProof/>
        </w:rPr>
        <w:t>1</w:t>
      </w:r>
      <w:r>
        <w:fldChar w:fldCharType="end"/>
      </w:r>
      <w:bookmarkEnd w:id="46"/>
      <w:r>
        <w:t xml:space="preserve">.  </w:t>
      </w:r>
      <w:r w:rsidRPr="001C2DA7">
        <w:t xml:space="preserve">Example aperiodic CSI-RS resource selection </w:t>
      </w:r>
      <w:r w:rsidR="00DB4923">
        <w:t xml:space="preserve">with </w:t>
      </w:r>
      <w:r w:rsidRPr="001C2DA7">
        <w:rPr>
          <w:i/>
        </w:rPr>
        <w:t>N</w:t>
      </w:r>
      <w:r w:rsidR="00DB4923">
        <w:t xml:space="preserve"> = 4</w:t>
      </w:r>
    </w:p>
    <w:p w14:paraId="4958429A" w14:textId="7D4AE495" w:rsidR="005B6E86" w:rsidRDefault="005B6E86" w:rsidP="006E3B67"/>
    <w:p w14:paraId="3D3014ED" w14:textId="06BB1EDD" w:rsidR="005B6E86" w:rsidRDefault="00395E89" w:rsidP="006E3B67">
      <w:r w:rsidRPr="00395E89">
        <w:t xml:space="preserve">The only constraint with using CS codepoints to aperiodic CSI-RS resource mapping is that when UEs to be triggered for A-CSI in a subframe are allocated to code points that are mapped to the same A-CSI-RS resource.  This can be, however, resolved by eNB implementation. One way is to reallocate the codepoint(s) for some of the UEs.  This could potentially cause PHICH collision.  However, as discussed in </w:t>
      </w:r>
      <w:r w:rsidR="004F17F9">
        <w:fldChar w:fldCharType="begin"/>
      </w:r>
      <w:r w:rsidR="004F17F9">
        <w:instrText xml:space="preserve"> REF _Ref473497605 \r \h </w:instrText>
      </w:r>
      <w:r w:rsidR="004F17F9">
        <w:fldChar w:fldCharType="separate"/>
      </w:r>
      <w:r w:rsidR="005940A4">
        <w:t>[3]</w:t>
      </w:r>
      <w:r w:rsidR="004F17F9">
        <w:fldChar w:fldCharType="end"/>
      </w:r>
      <w:r w:rsidRPr="00395E89">
        <w:t xml:space="preserve">, the impact of PHICH </w:t>
      </w:r>
      <w:r w:rsidRPr="00395E89">
        <w:lastRenderedPageBreak/>
        <w:t>collision and scheduling restriction are quite small.  Another way is to simply trigger only the UEs whose codepoints are mapped to different aperiodic CSI-RS resources in a subframe.  Hence, the advantages of Alternative 2 clearly outweighs its disadvantages.</w:t>
      </w:r>
      <w:r w:rsidR="004F17F9">
        <w:t xml:space="preserve">  Furthermore, unlike Alternatives 1 and 3, Alternative 2 is suitable for common search space for PDCCH as Alternative 2 does not need any additional bits in DCI formal 0.</w:t>
      </w:r>
    </w:p>
    <w:p w14:paraId="770F4105" w14:textId="32FC78BB" w:rsidR="005B6E86" w:rsidRDefault="004F17F9" w:rsidP="004F17F9">
      <w:pPr>
        <w:spacing w:after="240"/>
      </w:pPr>
      <w:r w:rsidRPr="00572A8F">
        <w:t xml:space="preserve">Given the discussion above, we propose that Alternative 2 of reusing the CS field is used to select 1 out of </w:t>
      </w:r>
      <w:r w:rsidRPr="00572A8F">
        <w:rPr>
          <w:i/>
        </w:rPr>
        <w:t>N</w:t>
      </w:r>
      <w:r w:rsidRPr="00572A8F">
        <w:t xml:space="preserve"> activated aperiodic CSI-RS resources.  The major benefits of reusing the CS field is that it does not increase overhead for PDCCH/EPDCCH messages carrying DCI formats 0, 4, and 1A.</w:t>
      </w:r>
    </w:p>
    <w:p w14:paraId="2A139636" w14:textId="7E988600" w:rsidR="005B6E86" w:rsidRDefault="004F17F9" w:rsidP="00D91F07">
      <w:pPr>
        <w:spacing w:after="240"/>
      </w:pPr>
      <w:bookmarkStart w:id="47" w:name="_Toc473498096"/>
      <w:bookmarkStart w:id="48" w:name="_Toc473498138"/>
      <w:bookmarkStart w:id="49" w:name="_Toc473535136"/>
      <w:bookmarkStart w:id="50" w:name="_Toc473536711"/>
      <w:bookmarkStart w:id="51" w:name="_Toc473537516"/>
      <w:bookmarkStart w:id="52" w:name="_Toc473538363"/>
      <w:bookmarkStart w:id="53" w:name="_Toc473538444"/>
      <w:bookmarkStart w:id="54" w:name="_Toc473538890"/>
      <w:bookmarkStart w:id="55" w:name="_Toc473538943"/>
      <w:r w:rsidRPr="00F34636">
        <w:rPr>
          <w:b/>
        </w:rPr>
        <w:t xml:space="preserve">Observation </w:t>
      </w:r>
      <w:r w:rsidRPr="00F34636">
        <w:rPr>
          <w:b/>
        </w:rPr>
        <w:fldChar w:fldCharType="begin"/>
      </w:r>
      <w:r w:rsidRPr="00F34636">
        <w:rPr>
          <w:b/>
        </w:rPr>
        <w:instrText xml:space="preserve"> SEQ Observation \* ARABIC </w:instrText>
      </w:r>
      <w:r w:rsidRPr="00F34636">
        <w:rPr>
          <w:b/>
        </w:rPr>
        <w:fldChar w:fldCharType="separate"/>
      </w:r>
      <w:r w:rsidR="005940A4">
        <w:rPr>
          <w:b/>
          <w:noProof/>
        </w:rPr>
        <w:t>4</w:t>
      </w:r>
      <w:r w:rsidRPr="00F34636">
        <w:rPr>
          <w:b/>
        </w:rPr>
        <w:fldChar w:fldCharType="end"/>
      </w:r>
      <w:r w:rsidRPr="00F34636">
        <w:rPr>
          <w:b/>
        </w:rPr>
        <w:t xml:space="preserve">: </w:t>
      </w:r>
      <w:r w:rsidRPr="004F17F9">
        <w:rPr>
          <w:b/>
        </w:rPr>
        <w:t>For aperiodic CSI-RS resource selection, the code points of the Cyclic Shift field can be flexibly used to select one out of N CSI-RS resources.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B674B35" w14:textId="23F323D4" w:rsidR="00B70C9C" w:rsidRPr="00B70C9C" w:rsidRDefault="00B70C9C" w:rsidP="006E3B67">
      <w:pPr>
        <w:pStyle w:val="Caption"/>
        <w:jc w:val="both"/>
      </w:pPr>
      <w:bookmarkStart w:id="56" w:name="_Toc473028439"/>
      <w:bookmarkStart w:id="57" w:name="_Toc473102466"/>
      <w:bookmarkStart w:id="58" w:name="_Toc473189464"/>
      <w:bookmarkStart w:id="59" w:name="_Toc473190149"/>
      <w:bookmarkStart w:id="60" w:name="_Toc473491487"/>
      <w:bookmarkStart w:id="61" w:name="_Toc473493494"/>
      <w:bookmarkStart w:id="62" w:name="_Toc473494048"/>
      <w:bookmarkStart w:id="63" w:name="_Toc473494154"/>
      <w:bookmarkStart w:id="64" w:name="_Toc473494174"/>
      <w:bookmarkStart w:id="65" w:name="_Toc473495214"/>
      <w:bookmarkStart w:id="66" w:name="_Toc473496092"/>
      <w:bookmarkStart w:id="67" w:name="_Toc473496417"/>
      <w:bookmarkStart w:id="68" w:name="_Toc473496946"/>
      <w:bookmarkStart w:id="69" w:name="_Toc473497158"/>
      <w:bookmarkStart w:id="70" w:name="_Toc473497239"/>
      <w:bookmarkStart w:id="71" w:name="_Toc473498107"/>
      <w:bookmarkStart w:id="72" w:name="_Toc473498149"/>
      <w:bookmarkStart w:id="73" w:name="_Toc473535137"/>
      <w:bookmarkStart w:id="74" w:name="_Toc473536712"/>
      <w:bookmarkStart w:id="75" w:name="_Toc473537517"/>
      <w:bookmarkStart w:id="76" w:name="_Toc473538366"/>
      <w:bookmarkStart w:id="77" w:name="_Toc473538447"/>
      <w:bookmarkStart w:id="78" w:name="_Toc473538893"/>
      <w:bookmarkStart w:id="79" w:name="_Toc47353894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940A4">
        <w:rPr>
          <w:noProof/>
        </w:rPr>
        <w:t>1</w:t>
      </w:r>
      <w:r>
        <w:fldChar w:fldCharType="end"/>
      </w:r>
      <w:r w:rsidR="00D91F07">
        <w:t xml:space="preserve">: </w:t>
      </w:r>
      <w:bookmarkStart w:id="80" w:name="_Toc462182638"/>
      <w:bookmarkStart w:id="81" w:name="_Toc462182643"/>
      <w:bookmarkStart w:id="82" w:name="_Toc462182663"/>
      <w:bookmarkStart w:id="83" w:name="_Toc462182674"/>
      <w:bookmarkStart w:id="84" w:name="_Toc462182710"/>
      <w:bookmarkStart w:id="85" w:name="_Toc462182763"/>
      <w:bookmarkStart w:id="86" w:name="_Toc462189461"/>
      <w:bookmarkStart w:id="87" w:name="_Toc462189613"/>
      <w:bookmarkStart w:id="88" w:name="_Toc462190349"/>
      <w:bookmarkStart w:id="89" w:name="_Toc463031333"/>
      <w:bookmarkStart w:id="90" w:name="_Toc463032410"/>
      <w:bookmarkStart w:id="91" w:name="_Toc463052251"/>
      <w:bookmarkStart w:id="92" w:name="_Toc465289566"/>
      <w:bookmarkStart w:id="93" w:name="_Toc465290114"/>
      <w:bookmarkStart w:id="94" w:name="_Toc465378676"/>
      <w:bookmarkStart w:id="95" w:name="_Toc465438457"/>
      <w:bookmarkStart w:id="96" w:name="_Toc465447409"/>
      <w:bookmarkStart w:id="97" w:name="_Toc465461136"/>
      <w:bookmarkStart w:id="98" w:name="_Toc465461524"/>
      <w:bookmarkStart w:id="99" w:name="_Toc465463263"/>
      <w:bookmarkStart w:id="100" w:name="_Toc465464894"/>
      <w:bookmarkStart w:id="101" w:name="_Toc465513957"/>
      <w:bookmarkStart w:id="102" w:name="_Toc465516213"/>
      <w:bookmarkStart w:id="103" w:name="_Toc465516839"/>
      <w:bookmarkStart w:id="104" w:name="_Toc466041946"/>
      <w:bookmarkStart w:id="105" w:name="_Toc466044709"/>
      <w:bookmarkStart w:id="106" w:name="_Toc466044771"/>
      <w:bookmarkStart w:id="107" w:name="_Toc466044784"/>
      <w:bookmarkStart w:id="108" w:name="_Toc466044796"/>
      <w:bookmarkStart w:id="109" w:name="_Toc466045522"/>
      <w:bookmarkStart w:id="110" w:name="_Toc466045677"/>
      <w:bookmarkStart w:id="111" w:name="_Toc466045799"/>
      <w:bookmarkStart w:id="112" w:name="_Toc466045815"/>
      <w:bookmarkStart w:id="113" w:name="_Toc466045891"/>
      <w:bookmarkStart w:id="114" w:name="_Toc466059239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D91F07" w:rsidRPr="001C2DA7">
        <w:rPr>
          <w:noProof/>
        </w:rPr>
        <w:t xml:space="preserve">For </w:t>
      </w:r>
      <w:r w:rsidR="00D91F07" w:rsidRPr="001C2DA7">
        <w:t>Aperiodic CSI-RS transmission</w:t>
      </w:r>
      <w:r w:rsidR="00D91F07" w:rsidRPr="001C2DA7">
        <w:rPr>
          <w:noProof/>
        </w:rPr>
        <w:t xml:space="preserve">, </w:t>
      </w:r>
      <w:r w:rsidR="00D91F07" w:rsidRPr="001C2DA7">
        <w:t xml:space="preserve">use code points from the existing Cyclic Shift field in the UL related DCI to indicate transmission on one out of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D91F07" w:rsidRPr="001C2DA7">
        <w:t xml:space="preserve"> aperiodic CSI-RS resources</w:t>
      </w:r>
      <w:r w:rsidR="00D91F07" w:rsidRPr="001C2DA7">
        <w:rPr>
          <w:noProof/>
        </w:rPr>
        <w:t>.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EE81668" w14:textId="12F61FD4" w:rsidR="0079127D" w:rsidRPr="00B80F25" w:rsidRDefault="00050A47" w:rsidP="00050A47">
      <w:pPr>
        <w:pStyle w:val="Heading1"/>
      </w:pPr>
      <w:r w:rsidRPr="00050A47">
        <w:t>On Additional Density Values for Class B NZP CSI-RS</w:t>
      </w:r>
    </w:p>
    <w:p w14:paraId="37FB8A7B" w14:textId="2693CDEE" w:rsidR="000764D1" w:rsidRPr="002F7551" w:rsidRDefault="000764D1" w:rsidP="000764D1">
      <w:pPr>
        <w:pStyle w:val="BodyText"/>
      </w:pPr>
      <w:r>
        <w:t xml:space="preserve">In this section, </w:t>
      </w:r>
      <w:r w:rsidRPr="002F7551">
        <w:t xml:space="preserve">we present simulation results on the different CSI-RS densities (i.e., </w:t>
      </w:r>
      <w:r w:rsidRPr="002F7551">
        <w:rPr>
          <w:i/>
        </w:rPr>
        <w:t>d</w:t>
      </w:r>
      <w:r w:rsidRPr="002F7551">
        <w:t xml:space="preserve"> values) that should be supported in addition CSI-RS densities of 1 and 1/2.</w:t>
      </w:r>
      <w:r>
        <w:t xml:space="preserve">  </w:t>
      </w:r>
      <w:r w:rsidRPr="002F7551">
        <w:t>In our simulations we have considered an 4x8 antenna using 2x1 virtualization; this antenna layout will hence correspond to 32 ports. We furthermore simulate hybrid CSI-RS operation where we transmit the non-precoded CSI-RS, hence 32 ports, once every 5</w:t>
      </w:r>
      <w:r w:rsidR="00C916CA">
        <w:t>0 subframes.  Additional, simulation assumptions are given in the Appendix.</w:t>
      </w:r>
    </w:p>
    <w:p w14:paraId="47FC528C" w14:textId="2E6E070E" w:rsidR="000764D1" w:rsidRPr="002F7551" w:rsidRDefault="000764D1" w:rsidP="000764D1">
      <w:pPr>
        <w:pStyle w:val="BodyText"/>
      </w:pPr>
      <w:r w:rsidRPr="002F7551">
        <w:t>For each UE, based on the report corresponding to the non-precoded CSI-RS</w:t>
      </w:r>
      <w:r w:rsidR="007A7923">
        <w:t>,</w:t>
      </w:r>
      <w:r w:rsidRPr="002F7551">
        <w:t xml:space="preserve"> one Class B CSI-RS within a pool of eight 4-ports CSI-RSs is selected. The </w:t>
      </w:r>
      <w:r>
        <w:t xml:space="preserve">pool </w:t>
      </w:r>
      <w:r w:rsidRPr="002F7551">
        <w:t xml:space="preserve">of class B CSI-RSs is transmitted once every 5 subframes except in the subframe where the non-precoded CSI-RS is transmitted. Each of the eight class B CSI-RSs are beamformed in different horizontal directions. Within a class B CSI-RS there are 4 </w:t>
      </w:r>
      <w:r w:rsidR="007A7923">
        <w:t xml:space="preserve">CSI-RS </w:t>
      </w:r>
      <w:r w:rsidRPr="002F7551">
        <w:t xml:space="preserve">ports. The </w:t>
      </w:r>
      <w:r w:rsidR="004E491E">
        <w:t xml:space="preserve">hybrid </w:t>
      </w:r>
      <w:r w:rsidRPr="002F7551">
        <w:t>CSI</w:t>
      </w:r>
      <w:r w:rsidR="004E491E">
        <w:t xml:space="preserve"> approach</w:t>
      </w:r>
      <w:r w:rsidRPr="002F7551">
        <w:t xml:space="preserve"> thus allows a selection in the horizontal plane every 50ms and, within the selected horizontal direction, in the vertical plane every 5ms. </w:t>
      </w:r>
    </w:p>
    <w:p w14:paraId="759EC112" w14:textId="11E89294" w:rsidR="000764D1" w:rsidRDefault="000764D1" w:rsidP="000764D1">
      <w:pPr>
        <w:pStyle w:val="BodyText"/>
      </w:pPr>
      <w:r w:rsidRPr="00755F02">
        <w:t xml:space="preserve">The performance comparisons between different CSI-RS densities is given in Tables 1-2 for 3D-UMi and 3D-UMa where a CSI-RS reuse factor of 1 is assumed.  The performance gains shown in Tables 1-2 are relative to a 32 port hybrid CSI-RS mode scheme </w:t>
      </w:r>
      <w:r w:rsidRPr="003831BA">
        <w:t xml:space="preserve">with 1 RE/RB/port.  From the tables, it is seen that a configuration with CSI-RS density 1/3 operates on par with a CSI-RS density 1/2 in terms of cell edge and mean user throughput for </w:t>
      </w:r>
      <w:r>
        <w:t>3D-</w:t>
      </w:r>
      <w:r w:rsidRPr="003831BA">
        <w:t xml:space="preserve">UMi.  Also a density reduction of 1/4 performs better than the baseline but reducing the density even further results in performance losses. For </w:t>
      </w:r>
      <w:r>
        <w:t>3D-</w:t>
      </w:r>
      <w:r w:rsidRPr="003831BA">
        <w:t xml:space="preserve">UMa </w:t>
      </w:r>
      <w:r w:rsidRPr="00755F02">
        <w:t xml:space="preserve">a higher </w:t>
      </w:r>
      <w:r w:rsidRPr="003831BA">
        <w:t xml:space="preserve">CSI-RS density appears to be required. </w:t>
      </w:r>
      <w:r w:rsidRPr="00755F02">
        <w:t xml:space="preserve">Here the performance </w:t>
      </w:r>
      <w:r>
        <w:t xml:space="preserve">starts to drop already </w:t>
      </w:r>
      <w:r w:rsidRPr="00755F02">
        <w:t>for a CSI-RS density of 1/3</w:t>
      </w:r>
      <w:r>
        <w:t>.</w:t>
      </w:r>
    </w:p>
    <w:p w14:paraId="224BE52D" w14:textId="66FF6E64" w:rsidR="00AE3112" w:rsidRDefault="00AE3112" w:rsidP="00A65892">
      <w:pPr>
        <w:pStyle w:val="BodyText"/>
        <w:spacing w:after="240"/>
      </w:pPr>
      <w:r>
        <w:t>Hence, we make the following observations and proposal:</w:t>
      </w:r>
    </w:p>
    <w:p w14:paraId="05E7C948" w14:textId="39FA6C55" w:rsidR="00A65892" w:rsidRDefault="00A65892" w:rsidP="00A65892">
      <w:pPr>
        <w:pStyle w:val="Caption"/>
      </w:pPr>
      <w:bookmarkStart w:id="115" w:name="_Toc473538364"/>
      <w:bookmarkStart w:id="116" w:name="_Toc473538445"/>
      <w:bookmarkStart w:id="117" w:name="_Toc473538891"/>
      <w:bookmarkStart w:id="118" w:name="_Toc47353894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5940A4">
        <w:rPr>
          <w:noProof/>
        </w:rPr>
        <w:t>5</w:t>
      </w:r>
      <w:r>
        <w:fldChar w:fldCharType="end"/>
      </w:r>
      <w:r>
        <w:t xml:space="preserve">: </w:t>
      </w:r>
      <w:r w:rsidRPr="00A65892">
        <w:t xml:space="preserve">With CSI-RS reuse 1, Class B CSI-RS densities 1/3 and 1/4 can outperform a configuration with CSI-RS density 1 in terms of cell edge and mean user throughput for </w:t>
      </w:r>
      <w:r>
        <w:t>3D-</w:t>
      </w:r>
      <w:r w:rsidRPr="00A65892">
        <w:t>UMi</w:t>
      </w:r>
      <w:r w:rsidRPr="00E43E6C">
        <w:t>.</w:t>
      </w:r>
      <w:bookmarkEnd w:id="115"/>
      <w:bookmarkEnd w:id="116"/>
      <w:bookmarkEnd w:id="117"/>
      <w:bookmarkEnd w:id="118"/>
    </w:p>
    <w:p w14:paraId="28217D3D" w14:textId="6FA1DD42" w:rsidR="00A65892" w:rsidRPr="00F34636" w:rsidRDefault="00A65892" w:rsidP="00A65892">
      <w:pPr>
        <w:spacing w:after="240"/>
        <w:rPr>
          <w:b/>
        </w:rPr>
      </w:pPr>
      <w:bookmarkStart w:id="119" w:name="_Toc473538365"/>
      <w:bookmarkStart w:id="120" w:name="_Toc473538446"/>
      <w:bookmarkStart w:id="121" w:name="_Toc473538892"/>
      <w:bookmarkStart w:id="122" w:name="_Toc473538945"/>
      <w:r w:rsidRPr="00F34636">
        <w:rPr>
          <w:b/>
        </w:rPr>
        <w:t xml:space="preserve">Observation </w:t>
      </w:r>
      <w:r w:rsidRPr="00F34636">
        <w:rPr>
          <w:b/>
        </w:rPr>
        <w:fldChar w:fldCharType="begin"/>
      </w:r>
      <w:r w:rsidRPr="00F34636">
        <w:rPr>
          <w:b/>
        </w:rPr>
        <w:instrText xml:space="preserve"> SEQ Observation \* ARABIC </w:instrText>
      </w:r>
      <w:r w:rsidRPr="00F34636">
        <w:rPr>
          <w:b/>
        </w:rPr>
        <w:fldChar w:fldCharType="separate"/>
      </w:r>
      <w:r w:rsidR="005940A4">
        <w:rPr>
          <w:b/>
          <w:noProof/>
        </w:rPr>
        <w:t>6</w:t>
      </w:r>
      <w:r w:rsidRPr="00F34636">
        <w:rPr>
          <w:b/>
        </w:rPr>
        <w:fldChar w:fldCharType="end"/>
      </w:r>
      <w:r w:rsidRPr="00F34636">
        <w:rPr>
          <w:b/>
        </w:rPr>
        <w:t xml:space="preserve">: </w:t>
      </w:r>
      <w:r w:rsidRPr="00A65892">
        <w:rPr>
          <w:b/>
        </w:rPr>
        <w:t>With CSI-RS reuse 1, a Class B CSI-RS density of 1/8 results in performance losses compared to a configuration with CSI-RS density 1</w:t>
      </w:r>
      <w:r w:rsidRPr="00F34636">
        <w:rPr>
          <w:b/>
        </w:rPr>
        <w:t>.</w:t>
      </w:r>
      <w:bookmarkEnd w:id="119"/>
      <w:bookmarkEnd w:id="120"/>
      <w:bookmarkEnd w:id="121"/>
      <w:bookmarkEnd w:id="122"/>
    </w:p>
    <w:p w14:paraId="231D2DA8" w14:textId="6D35C6CB" w:rsidR="00A65892" w:rsidRPr="00B70C9C" w:rsidRDefault="00A65892" w:rsidP="00A65892">
      <w:pPr>
        <w:pStyle w:val="Caption"/>
        <w:jc w:val="both"/>
      </w:pPr>
      <w:bookmarkStart w:id="123" w:name="_Toc473538448"/>
      <w:bookmarkStart w:id="124" w:name="_Toc473538894"/>
      <w:bookmarkStart w:id="125" w:name="_Toc47353894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5940A4">
        <w:rPr>
          <w:noProof/>
        </w:rPr>
        <w:t>2</w:t>
      </w:r>
      <w:r>
        <w:fldChar w:fldCharType="end"/>
      </w:r>
      <w:r>
        <w:t xml:space="preserve">: </w:t>
      </w:r>
      <w:r w:rsidR="00AC63D1" w:rsidRPr="00AC63D1">
        <w:rPr>
          <w:noProof/>
        </w:rPr>
        <w:t>For Class B eFD-MIMO, a CSI-RS density value of 1/3 should be supported in addition to CSI-RS density values of 1 and 1/2</w:t>
      </w:r>
      <w:r w:rsidRPr="001C2DA7">
        <w:rPr>
          <w:noProof/>
        </w:rPr>
        <w:t>.</w:t>
      </w:r>
      <w:bookmarkEnd w:id="123"/>
      <w:bookmarkEnd w:id="124"/>
      <w:bookmarkEnd w:id="125"/>
    </w:p>
    <w:p w14:paraId="76D0AC98" w14:textId="423BD7B1" w:rsidR="0079127D" w:rsidRDefault="0079127D" w:rsidP="0079127D"/>
    <w:p w14:paraId="1029A849" w14:textId="6B62F8C4" w:rsidR="004E491E" w:rsidRPr="002F7551" w:rsidRDefault="004E491E" w:rsidP="004E491E">
      <w:pPr>
        <w:pStyle w:val="Caption"/>
        <w:rPr>
          <w:lang w:val="en-US"/>
        </w:rPr>
      </w:pPr>
      <w:r w:rsidRPr="002F7551">
        <w:rPr>
          <w:lang w:val="en-US"/>
        </w:rPr>
        <w:t xml:space="preserve">Table </w:t>
      </w:r>
      <w:r>
        <w:fldChar w:fldCharType="begin"/>
      </w:r>
      <w:r w:rsidRPr="002F7551">
        <w:rPr>
          <w:lang w:val="en-US"/>
        </w:rPr>
        <w:instrText xml:space="preserve"> SEQ Table \* ARABIC </w:instrText>
      </w:r>
      <w:r>
        <w:fldChar w:fldCharType="separate"/>
      </w:r>
      <w:r w:rsidR="005940A4">
        <w:rPr>
          <w:noProof/>
          <w:lang w:val="en-US"/>
        </w:rPr>
        <w:t>1</w:t>
      </w:r>
      <w:r>
        <w:fldChar w:fldCharType="end"/>
      </w:r>
      <w:r w:rsidRPr="002F7551">
        <w:rPr>
          <w:lang w:val="en-US"/>
        </w:rPr>
        <w:t xml:space="preserve">. Performance comparison between different CSI-RS densities for 3D-UMi for a </w:t>
      </w:r>
      <w:proofErr w:type="spellStart"/>
      <w:r w:rsidRPr="002F7551">
        <w:rPr>
          <w:lang w:val="en-US"/>
        </w:rPr>
        <w:t>non full</w:t>
      </w:r>
      <w:proofErr w:type="spellEnd"/>
      <w:r w:rsidRPr="002F7551">
        <w:rPr>
          <w:lang w:val="en-US"/>
        </w:rPr>
        <w:t xml:space="preserve"> buffer simulation at 50% resource utilization. </w:t>
      </w:r>
    </w:p>
    <w:tbl>
      <w:tblPr>
        <w:tblStyle w:val="GridTable4"/>
        <w:tblW w:w="8540" w:type="dxa"/>
        <w:jc w:val="center"/>
        <w:tblLook w:val="04A0" w:firstRow="1" w:lastRow="0" w:firstColumn="1" w:lastColumn="0" w:noHBand="0" w:noVBand="1"/>
      </w:tblPr>
      <w:tblGrid>
        <w:gridCol w:w="4211"/>
        <w:gridCol w:w="865"/>
        <w:gridCol w:w="866"/>
        <w:gridCol w:w="866"/>
        <w:gridCol w:w="866"/>
        <w:gridCol w:w="866"/>
      </w:tblGrid>
      <w:tr w:rsidR="004E491E" w14:paraId="221D6C28" w14:textId="77777777" w:rsidTr="00495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1" w:type="dxa"/>
            <w:noWrap/>
            <w:hideMark/>
          </w:tcPr>
          <w:p w14:paraId="2929BF67" w14:textId="77777777" w:rsidR="004E491E" w:rsidRPr="002F7551" w:rsidRDefault="004E491E" w:rsidP="00BB25CC">
            <w:p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2F7551">
              <w:rPr>
                <w:rFonts w:ascii="Times New Roman" w:hAnsi="Times New Roman"/>
                <w:lang w:val="en-US"/>
              </w:rPr>
              <w:t xml:space="preserve">CSI-RS reduced Density </w:t>
            </w:r>
            <w:r w:rsidRPr="002F7551">
              <w:rPr>
                <w:rFonts w:ascii="Times New Roman" w:hAnsi="Times New Roman"/>
                <w:i/>
                <w:lang w:val="en-US"/>
              </w:rPr>
              <w:t>d</w:t>
            </w:r>
          </w:p>
        </w:tc>
        <w:tc>
          <w:tcPr>
            <w:tcW w:w="865" w:type="dxa"/>
            <w:noWrap/>
            <w:hideMark/>
          </w:tcPr>
          <w:p w14:paraId="41A0A5D0" w14:textId="77777777" w:rsidR="004E491E" w:rsidRPr="00C95F0F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</w:t>
            </w:r>
          </w:p>
        </w:tc>
        <w:tc>
          <w:tcPr>
            <w:tcW w:w="866" w:type="dxa"/>
            <w:noWrap/>
            <w:hideMark/>
          </w:tcPr>
          <w:p w14:paraId="4B05FCC5" w14:textId="77777777" w:rsidR="004E491E" w:rsidRPr="00C95F0F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1/2</w:t>
            </w:r>
          </w:p>
        </w:tc>
        <w:tc>
          <w:tcPr>
            <w:tcW w:w="866" w:type="dxa"/>
            <w:noWrap/>
            <w:hideMark/>
          </w:tcPr>
          <w:p w14:paraId="3FBEF419" w14:textId="77777777" w:rsidR="004E491E" w:rsidRPr="00C95F0F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1/3</w:t>
            </w:r>
          </w:p>
        </w:tc>
        <w:tc>
          <w:tcPr>
            <w:tcW w:w="866" w:type="dxa"/>
            <w:noWrap/>
            <w:hideMark/>
          </w:tcPr>
          <w:p w14:paraId="1BA73774" w14:textId="77777777" w:rsidR="004E491E" w:rsidRPr="00C95F0F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1/4</w:t>
            </w:r>
          </w:p>
        </w:tc>
        <w:tc>
          <w:tcPr>
            <w:tcW w:w="866" w:type="dxa"/>
            <w:noWrap/>
            <w:hideMark/>
          </w:tcPr>
          <w:p w14:paraId="790724D8" w14:textId="77777777" w:rsidR="004E491E" w:rsidRPr="00C95F0F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1/8</w:t>
            </w:r>
          </w:p>
        </w:tc>
      </w:tr>
      <w:tr w:rsidR="004E491E" w14:paraId="1C69E535" w14:textId="77777777" w:rsidTr="00495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1" w:type="dxa"/>
            <w:noWrap/>
            <w:hideMark/>
          </w:tcPr>
          <w:p w14:paraId="5DCAED68" w14:textId="77777777" w:rsidR="004E491E" w:rsidRPr="00C95F0F" w:rsidRDefault="004E491E" w:rsidP="00BB25CC">
            <w:pPr>
              <w:rPr>
                <w:rFonts w:ascii="Calibri" w:hAnsi="Calibri"/>
              </w:rPr>
            </w:pPr>
            <w:r w:rsidRPr="00C95F0F">
              <w:rPr>
                <w:rFonts w:ascii="Calibri" w:hAnsi="Calibri"/>
                <w:bCs w:val="0"/>
              </w:rPr>
              <w:t>Cell edge gain [%]</w:t>
            </w:r>
          </w:p>
        </w:tc>
        <w:tc>
          <w:tcPr>
            <w:tcW w:w="865" w:type="dxa"/>
            <w:noWrap/>
            <w:hideMark/>
          </w:tcPr>
          <w:p w14:paraId="4D02956F" w14:textId="77777777" w:rsidR="004E491E" w:rsidRPr="00C95F0F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0</w:t>
            </w:r>
          </w:p>
        </w:tc>
        <w:tc>
          <w:tcPr>
            <w:tcW w:w="866" w:type="dxa"/>
            <w:noWrap/>
            <w:hideMark/>
          </w:tcPr>
          <w:p w14:paraId="772B9751" w14:textId="77777777" w:rsidR="004E491E" w:rsidRPr="00C95F0F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12</w:t>
            </w:r>
          </w:p>
        </w:tc>
        <w:tc>
          <w:tcPr>
            <w:tcW w:w="866" w:type="dxa"/>
            <w:noWrap/>
            <w:hideMark/>
          </w:tcPr>
          <w:p w14:paraId="5E58F004" w14:textId="77777777" w:rsidR="004E491E" w:rsidRPr="00C95F0F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8</w:t>
            </w:r>
          </w:p>
        </w:tc>
        <w:tc>
          <w:tcPr>
            <w:tcW w:w="866" w:type="dxa"/>
            <w:noWrap/>
            <w:hideMark/>
          </w:tcPr>
          <w:p w14:paraId="14FCB162" w14:textId="77777777" w:rsidR="004E491E" w:rsidRPr="00C95F0F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5</w:t>
            </w:r>
          </w:p>
        </w:tc>
        <w:tc>
          <w:tcPr>
            <w:tcW w:w="866" w:type="dxa"/>
            <w:noWrap/>
            <w:hideMark/>
          </w:tcPr>
          <w:p w14:paraId="3D2DAD9B" w14:textId="77777777" w:rsidR="004E491E" w:rsidRPr="00C95F0F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-23</w:t>
            </w:r>
          </w:p>
        </w:tc>
      </w:tr>
      <w:tr w:rsidR="004E491E" w14:paraId="7351C1AC" w14:textId="77777777" w:rsidTr="0049502C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1" w:type="dxa"/>
            <w:noWrap/>
            <w:hideMark/>
          </w:tcPr>
          <w:p w14:paraId="258AEA30" w14:textId="77777777" w:rsidR="004E491E" w:rsidRPr="00C95F0F" w:rsidRDefault="004E491E" w:rsidP="00BB25CC">
            <w:pPr>
              <w:rPr>
                <w:rFonts w:ascii="Calibri" w:hAnsi="Calibri"/>
              </w:rPr>
            </w:pPr>
            <w:r w:rsidRPr="00C95F0F">
              <w:rPr>
                <w:rFonts w:ascii="Calibri" w:hAnsi="Calibri"/>
                <w:bCs w:val="0"/>
              </w:rPr>
              <w:t>Normalized user throughput gain [%]</w:t>
            </w:r>
          </w:p>
        </w:tc>
        <w:tc>
          <w:tcPr>
            <w:tcW w:w="865" w:type="dxa"/>
            <w:noWrap/>
            <w:hideMark/>
          </w:tcPr>
          <w:p w14:paraId="5D46F54C" w14:textId="77777777" w:rsidR="004E491E" w:rsidRPr="00C95F0F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0</w:t>
            </w:r>
          </w:p>
        </w:tc>
        <w:tc>
          <w:tcPr>
            <w:tcW w:w="866" w:type="dxa"/>
            <w:noWrap/>
            <w:hideMark/>
          </w:tcPr>
          <w:p w14:paraId="063D57DA" w14:textId="77777777" w:rsidR="004E491E" w:rsidRPr="00C95F0F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5</w:t>
            </w:r>
          </w:p>
        </w:tc>
        <w:tc>
          <w:tcPr>
            <w:tcW w:w="866" w:type="dxa"/>
            <w:noWrap/>
            <w:hideMark/>
          </w:tcPr>
          <w:p w14:paraId="7A60079B" w14:textId="77777777" w:rsidR="004E491E" w:rsidRPr="00C95F0F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4</w:t>
            </w:r>
          </w:p>
        </w:tc>
        <w:tc>
          <w:tcPr>
            <w:tcW w:w="866" w:type="dxa"/>
            <w:noWrap/>
            <w:hideMark/>
          </w:tcPr>
          <w:p w14:paraId="5110B51A" w14:textId="77777777" w:rsidR="004E491E" w:rsidRPr="00C95F0F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5</w:t>
            </w:r>
          </w:p>
        </w:tc>
        <w:tc>
          <w:tcPr>
            <w:tcW w:w="866" w:type="dxa"/>
            <w:noWrap/>
            <w:hideMark/>
          </w:tcPr>
          <w:p w14:paraId="09008096" w14:textId="77777777" w:rsidR="004E491E" w:rsidRPr="00C95F0F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 w:rsidRPr="00C95F0F">
              <w:rPr>
                <w:rFonts w:ascii="Calibri" w:hAnsi="Calibri"/>
                <w:bCs/>
              </w:rPr>
              <w:t>-5</w:t>
            </w:r>
          </w:p>
        </w:tc>
      </w:tr>
    </w:tbl>
    <w:p w14:paraId="227FD2C1" w14:textId="77777777" w:rsidR="004E491E" w:rsidRDefault="004E491E" w:rsidP="004E491E">
      <w:pPr>
        <w:pStyle w:val="BodyText"/>
      </w:pPr>
    </w:p>
    <w:p w14:paraId="1CC505EA" w14:textId="5A17325F" w:rsidR="004E491E" w:rsidRPr="002F7551" w:rsidRDefault="004E491E" w:rsidP="004E491E">
      <w:pPr>
        <w:pStyle w:val="Caption"/>
        <w:rPr>
          <w:lang w:val="en-US"/>
        </w:rPr>
      </w:pPr>
      <w:r w:rsidRPr="002F7551">
        <w:rPr>
          <w:lang w:val="en-US"/>
        </w:rPr>
        <w:lastRenderedPageBreak/>
        <w:t xml:space="preserve">Table </w:t>
      </w:r>
      <w:r>
        <w:fldChar w:fldCharType="begin"/>
      </w:r>
      <w:r w:rsidRPr="002F7551">
        <w:rPr>
          <w:lang w:val="en-US"/>
        </w:rPr>
        <w:instrText xml:space="preserve"> SEQ Table \* ARABIC </w:instrText>
      </w:r>
      <w:r>
        <w:fldChar w:fldCharType="separate"/>
      </w:r>
      <w:r w:rsidR="005940A4">
        <w:rPr>
          <w:noProof/>
          <w:lang w:val="en-US"/>
        </w:rPr>
        <w:t>2</w:t>
      </w:r>
      <w:r>
        <w:fldChar w:fldCharType="end"/>
      </w:r>
      <w:r w:rsidRPr="002F7551">
        <w:rPr>
          <w:lang w:val="en-US"/>
        </w:rPr>
        <w:t xml:space="preserve">. Performance comparison between different CSI-RS densities for 3D-UMa for a </w:t>
      </w:r>
      <w:proofErr w:type="spellStart"/>
      <w:r w:rsidRPr="002F7551">
        <w:rPr>
          <w:lang w:val="en-US"/>
        </w:rPr>
        <w:t>non full</w:t>
      </w:r>
      <w:proofErr w:type="spellEnd"/>
      <w:r w:rsidRPr="002F7551">
        <w:rPr>
          <w:lang w:val="en-US"/>
        </w:rPr>
        <w:t xml:space="preserve"> buffer simulation at </w:t>
      </w:r>
      <w:r>
        <w:rPr>
          <w:lang w:val="en-US"/>
        </w:rPr>
        <w:t>50</w:t>
      </w:r>
      <w:r w:rsidRPr="002F7551">
        <w:rPr>
          <w:lang w:val="en-US"/>
        </w:rPr>
        <w:t xml:space="preserve">% resource utilization. </w:t>
      </w:r>
    </w:p>
    <w:tbl>
      <w:tblPr>
        <w:tblStyle w:val="GridTable4"/>
        <w:tblW w:w="8540" w:type="dxa"/>
        <w:jc w:val="center"/>
        <w:tblLook w:val="04A0" w:firstRow="1" w:lastRow="0" w:firstColumn="1" w:lastColumn="0" w:noHBand="0" w:noVBand="1"/>
      </w:tblPr>
      <w:tblGrid>
        <w:gridCol w:w="4211"/>
        <w:gridCol w:w="865"/>
        <w:gridCol w:w="866"/>
        <w:gridCol w:w="866"/>
        <w:gridCol w:w="866"/>
        <w:gridCol w:w="866"/>
      </w:tblGrid>
      <w:tr w:rsidR="004E491E" w:rsidRPr="00827B46" w14:paraId="49D244BA" w14:textId="77777777" w:rsidTr="004950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1" w:type="dxa"/>
            <w:noWrap/>
            <w:hideMark/>
          </w:tcPr>
          <w:p w14:paraId="4D80A6A4" w14:textId="77777777" w:rsidR="004E491E" w:rsidRPr="002F7551" w:rsidRDefault="004E491E" w:rsidP="00BB25CC">
            <w:pPr>
              <w:spacing w:after="0"/>
              <w:rPr>
                <w:rFonts w:ascii="Times New Roman" w:hAnsi="Times New Roman"/>
                <w:color w:val="auto"/>
                <w:lang w:val="en-US"/>
              </w:rPr>
            </w:pPr>
            <w:r w:rsidRPr="002F7551">
              <w:rPr>
                <w:rFonts w:ascii="Times New Roman" w:hAnsi="Times New Roman"/>
                <w:lang w:val="en-US"/>
              </w:rPr>
              <w:t xml:space="preserve">CSI-RS reduced Density </w:t>
            </w:r>
            <w:r w:rsidRPr="002F7551">
              <w:rPr>
                <w:rFonts w:ascii="Times New Roman" w:hAnsi="Times New Roman"/>
                <w:i/>
                <w:lang w:val="en-US"/>
              </w:rPr>
              <w:t>d</w:t>
            </w:r>
          </w:p>
        </w:tc>
        <w:tc>
          <w:tcPr>
            <w:tcW w:w="865" w:type="dxa"/>
            <w:noWrap/>
            <w:hideMark/>
          </w:tcPr>
          <w:p w14:paraId="5B85CA1A" w14:textId="77777777" w:rsidR="004E491E" w:rsidRPr="00827B46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</w:t>
            </w:r>
          </w:p>
        </w:tc>
        <w:tc>
          <w:tcPr>
            <w:tcW w:w="866" w:type="dxa"/>
            <w:noWrap/>
            <w:hideMark/>
          </w:tcPr>
          <w:p w14:paraId="36A73032" w14:textId="77777777" w:rsidR="004E491E" w:rsidRPr="00827B46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1/2</w:t>
            </w:r>
          </w:p>
        </w:tc>
        <w:tc>
          <w:tcPr>
            <w:tcW w:w="866" w:type="dxa"/>
            <w:noWrap/>
            <w:hideMark/>
          </w:tcPr>
          <w:p w14:paraId="46F0C575" w14:textId="77777777" w:rsidR="004E491E" w:rsidRPr="00827B46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1/3</w:t>
            </w:r>
          </w:p>
        </w:tc>
        <w:tc>
          <w:tcPr>
            <w:tcW w:w="866" w:type="dxa"/>
            <w:noWrap/>
            <w:hideMark/>
          </w:tcPr>
          <w:p w14:paraId="1DD3E46F" w14:textId="77777777" w:rsidR="004E491E" w:rsidRPr="00827B46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1/4</w:t>
            </w:r>
          </w:p>
        </w:tc>
        <w:tc>
          <w:tcPr>
            <w:tcW w:w="866" w:type="dxa"/>
            <w:noWrap/>
            <w:hideMark/>
          </w:tcPr>
          <w:p w14:paraId="64EF4260" w14:textId="77777777" w:rsidR="004E491E" w:rsidRPr="00827B46" w:rsidRDefault="004E491E" w:rsidP="00BB25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auto"/>
              </w:rPr>
            </w:pPr>
            <w:r w:rsidRPr="00C95F0F">
              <w:rPr>
                <w:rFonts w:ascii="Calibri" w:hAnsi="Calibri"/>
                <w:b w:val="0"/>
                <w:color w:val="auto"/>
              </w:rPr>
              <w:t>1/8</w:t>
            </w:r>
          </w:p>
        </w:tc>
      </w:tr>
      <w:tr w:rsidR="004E491E" w:rsidRPr="00827B46" w14:paraId="4950C43E" w14:textId="77777777" w:rsidTr="004950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1" w:type="dxa"/>
            <w:noWrap/>
            <w:hideMark/>
          </w:tcPr>
          <w:p w14:paraId="22A363F8" w14:textId="77777777" w:rsidR="004E491E" w:rsidRPr="00827B46" w:rsidRDefault="004E491E" w:rsidP="00BB25CC">
            <w:pPr>
              <w:rPr>
                <w:rFonts w:ascii="Calibri" w:hAnsi="Calibri"/>
              </w:rPr>
            </w:pPr>
            <w:r w:rsidRPr="00C95F0F">
              <w:rPr>
                <w:rFonts w:ascii="Calibri" w:hAnsi="Calibri"/>
                <w:bCs w:val="0"/>
              </w:rPr>
              <w:t>Cell edge gain [%]</w:t>
            </w:r>
          </w:p>
        </w:tc>
        <w:tc>
          <w:tcPr>
            <w:tcW w:w="865" w:type="dxa"/>
            <w:noWrap/>
            <w:hideMark/>
          </w:tcPr>
          <w:p w14:paraId="713EF71C" w14:textId="77777777" w:rsidR="004E491E" w:rsidRPr="00827B46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66" w:type="dxa"/>
            <w:noWrap/>
            <w:hideMark/>
          </w:tcPr>
          <w:p w14:paraId="179ADB18" w14:textId="77777777" w:rsidR="004E491E" w:rsidRPr="00827B46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66" w:type="dxa"/>
            <w:noWrap/>
            <w:hideMark/>
          </w:tcPr>
          <w:p w14:paraId="2AD3ED2E" w14:textId="77777777" w:rsidR="004E491E" w:rsidRPr="00827B46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-5</w:t>
            </w:r>
          </w:p>
        </w:tc>
        <w:tc>
          <w:tcPr>
            <w:tcW w:w="866" w:type="dxa"/>
            <w:noWrap/>
            <w:hideMark/>
          </w:tcPr>
          <w:p w14:paraId="1F3EBFCD" w14:textId="77777777" w:rsidR="004E491E" w:rsidRPr="00827B46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-17</w:t>
            </w:r>
          </w:p>
        </w:tc>
        <w:tc>
          <w:tcPr>
            <w:tcW w:w="866" w:type="dxa"/>
            <w:noWrap/>
            <w:hideMark/>
          </w:tcPr>
          <w:p w14:paraId="4550D6E4" w14:textId="77777777" w:rsidR="004E491E" w:rsidRPr="00827B46" w:rsidRDefault="004E491E" w:rsidP="00BB25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-44</w:t>
            </w:r>
          </w:p>
        </w:tc>
      </w:tr>
      <w:tr w:rsidR="004E491E" w:rsidRPr="00827B46" w14:paraId="2A6C19D2" w14:textId="77777777" w:rsidTr="0049502C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1" w:type="dxa"/>
            <w:noWrap/>
            <w:hideMark/>
          </w:tcPr>
          <w:p w14:paraId="3A854914" w14:textId="77777777" w:rsidR="004E491E" w:rsidRPr="00827B46" w:rsidRDefault="004E491E" w:rsidP="00BB25CC">
            <w:pPr>
              <w:rPr>
                <w:rFonts w:ascii="Calibri" w:hAnsi="Calibri"/>
              </w:rPr>
            </w:pPr>
            <w:r w:rsidRPr="00C95F0F">
              <w:rPr>
                <w:rFonts w:ascii="Calibri" w:hAnsi="Calibri"/>
                <w:bCs w:val="0"/>
              </w:rPr>
              <w:t>Normalized user throughput gain [%]</w:t>
            </w:r>
          </w:p>
        </w:tc>
        <w:tc>
          <w:tcPr>
            <w:tcW w:w="865" w:type="dxa"/>
            <w:noWrap/>
            <w:hideMark/>
          </w:tcPr>
          <w:p w14:paraId="265153D7" w14:textId="77777777" w:rsidR="004E491E" w:rsidRPr="00827B46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866" w:type="dxa"/>
            <w:noWrap/>
            <w:hideMark/>
          </w:tcPr>
          <w:p w14:paraId="190A3533" w14:textId="77777777" w:rsidR="004E491E" w:rsidRPr="00827B46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866" w:type="dxa"/>
            <w:noWrap/>
            <w:hideMark/>
          </w:tcPr>
          <w:p w14:paraId="37A7B40E" w14:textId="77777777" w:rsidR="004E491E" w:rsidRPr="00827B46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-1</w:t>
            </w:r>
          </w:p>
        </w:tc>
        <w:tc>
          <w:tcPr>
            <w:tcW w:w="866" w:type="dxa"/>
            <w:noWrap/>
            <w:hideMark/>
          </w:tcPr>
          <w:p w14:paraId="37B33E59" w14:textId="77777777" w:rsidR="004E491E" w:rsidRPr="00827B46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-5</w:t>
            </w:r>
          </w:p>
        </w:tc>
        <w:tc>
          <w:tcPr>
            <w:tcW w:w="866" w:type="dxa"/>
            <w:noWrap/>
            <w:hideMark/>
          </w:tcPr>
          <w:p w14:paraId="726BBE30" w14:textId="77777777" w:rsidR="004E491E" w:rsidRPr="00827B46" w:rsidRDefault="004E491E" w:rsidP="00BB25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color w:val="000000"/>
              </w:rPr>
              <w:t>-18</w:t>
            </w:r>
          </w:p>
        </w:tc>
      </w:tr>
    </w:tbl>
    <w:p w14:paraId="71130D52" w14:textId="77777777" w:rsidR="004E491E" w:rsidRPr="00041AF1" w:rsidRDefault="004E491E" w:rsidP="0079127D"/>
    <w:p w14:paraId="42AE10E0" w14:textId="77777777" w:rsidR="0079127D" w:rsidRPr="00C01E25" w:rsidRDefault="0079127D" w:rsidP="0079127D">
      <w:pPr>
        <w:pStyle w:val="Heading1"/>
      </w:pPr>
      <w:r w:rsidRPr="00C01E25">
        <w:t>Conclusion</w:t>
      </w:r>
    </w:p>
    <w:p w14:paraId="52880E72" w14:textId="4055814C" w:rsidR="005940A4" w:rsidRDefault="005940A4" w:rsidP="006E3B67">
      <w:pPr>
        <w:pStyle w:val="BodyText"/>
      </w:pPr>
      <w:r w:rsidRPr="005940A4">
        <w:t>In the first part of this contribution, we present our views on the different alternatives</w:t>
      </w:r>
      <w:r>
        <w:t xml:space="preserve"> identified for aperiodic CSI-RS resource selection.  </w:t>
      </w:r>
      <w:r w:rsidRPr="002F7551">
        <w:t xml:space="preserve">In </w:t>
      </w:r>
      <w:r>
        <w:t>the second part of the</w:t>
      </w:r>
      <w:r w:rsidRPr="002F7551">
        <w:t xml:space="preserve"> contribution, we present simulation results on the different CSI-RS densities (i.e., </w:t>
      </w:r>
      <w:r w:rsidRPr="002F7551">
        <w:rPr>
          <w:i/>
        </w:rPr>
        <w:t>d</w:t>
      </w:r>
      <w:r w:rsidRPr="002F7551">
        <w:t xml:space="preserve"> values) that should be supported in addition CSI-RS densities of 1 and </w:t>
      </w:r>
      <w:r>
        <w:t>1/2 for Class B</w:t>
      </w:r>
      <w:r w:rsidRPr="005940A4">
        <w:t>.</w:t>
      </w:r>
      <w:r>
        <w:t xml:space="preserve">  Based on the discussions, we make the following observations and proposals:</w:t>
      </w:r>
    </w:p>
    <w:p w14:paraId="2E823661" w14:textId="153295BE" w:rsidR="0026638B" w:rsidRDefault="0026638B" w:rsidP="006E3B67">
      <w:pPr>
        <w:pStyle w:val="BodyText"/>
        <w:rPr>
          <w:bCs/>
        </w:rPr>
      </w:pPr>
    </w:p>
    <w:p w14:paraId="7A3E4ECC" w14:textId="77777777" w:rsidR="005940A4" w:rsidRDefault="0026638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\c "Observation" </w:instrText>
      </w:r>
      <w:r>
        <w:rPr>
          <w:b w:val="0"/>
          <w:bCs/>
        </w:rPr>
        <w:fldChar w:fldCharType="separate"/>
      </w:r>
      <w:r w:rsidR="005940A4">
        <w:rPr>
          <w:noProof/>
        </w:rPr>
        <w:t>Observation 1: For aperiodic CSI-RS, introducing additional bits in DCI through Alt1 or Alt 3 to select one out of N CSI-RS resources would result in unnecessary overhead increase for PDCCH/EPDCCH messages carrying DCI formats 0, 4, and 1A.</w:t>
      </w:r>
    </w:p>
    <w:p w14:paraId="4361D56E" w14:textId="77777777" w:rsidR="005940A4" w:rsidRDefault="005940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82334D">
        <w:rPr>
          <w:noProof/>
        </w:rPr>
        <w:t>Observation 2: Alternatives 1 and 3 are unsuitable for common search space for PDCCH as additional bits cannot be added DCI formal 0.</w:t>
      </w:r>
    </w:p>
    <w:p w14:paraId="1B45B767" w14:textId="77777777" w:rsidR="005940A4" w:rsidRDefault="005940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82334D">
        <w:rPr>
          <w:noProof/>
        </w:rPr>
        <w:t xml:space="preserve">Observation 3: With Alternative 2 and the agreed maximum value of </w:t>
      </w:r>
      <w:r w:rsidRPr="0082334D">
        <w:rPr>
          <w:i/>
          <w:noProof/>
        </w:rPr>
        <w:t>N = 4</w:t>
      </w:r>
      <w:r w:rsidRPr="0082334D">
        <w:rPr>
          <w:noProof/>
        </w:rPr>
        <w:t>, the CS field codepoints can first be allocated to UEs as usual, and when a UE also needs to be triggered for Aperiodic CSI-RS, the CS codepoint for the UE can be mapped to a unique aperiodic CSI-RS resource.</w:t>
      </w:r>
    </w:p>
    <w:p w14:paraId="5C99A71C" w14:textId="77777777" w:rsidR="005940A4" w:rsidRDefault="005940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82334D">
        <w:rPr>
          <w:noProof/>
        </w:rPr>
        <w:t>Observation 4: For aperiodic CSI-RS resource selection, the code points of the Cyclic Shift field can be flexibly used to select one out of N CSI-RS resources.</w:t>
      </w:r>
    </w:p>
    <w:p w14:paraId="0DACBBF6" w14:textId="77777777" w:rsidR="005940A4" w:rsidRDefault="005940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noProof/>
        </w:rPr>
        <w:t>Observation 5: With CSI-RS reuse 1, Class B CSI-RS densities 1/3 and 1/4 can outperform a configuration with CSI-RS density 1 in terms of cell edge and mean user throughput for 3D-UMi.</w:t>
      </w:r>
    </w:p>
    <w:p w14:paraId="36B3773A" w14:textId="77777777" w:rsidR="005940A4" w:rsidRDefault="005940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 w:rsidRPr="0082334D">
        <w:rPr>
          <w:noProof/>
        </w:rPr>
        <w:t>Observation 6: With CSI-RS reuse 1, a Class B CSI-RS density of 1/8 results in performance losses compared to a configuration with CSI-RS density 1.</w:t>
      </w:r>
    </w:p>
    <w:p w14:paraId="60A973C0" w14:textId="6FC1D611" w:rsidR="0026638B" w:rsidRDefault="0026638B" w:rsidP="006E3B67">
      <w:pPr>
        <w:pStyle w:val="BodyText"/>
        <w:rPr>
          <w:bCs/>
        </w:rPr>
      </w:pPr>
      <w:r>
        <w:rPr>
          <w:b/>
          <w:bCs/>
        </w:rPr>
        <w:fldChar w:fldCharType="end"/>
      </w:r>
    </w:p>
    <w:p w14:paraId="215345D3" w14:textId="77777777" w:rsidR="005940A4" w:rsidRDefault="005907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\c "Proposal" </w:instrText>
      </w:r>
      <w:r>
        <w:rPr>
          <w:b w:val="0"/>
          <w:bCs/>
        </w:rPr>
        <w:fldChar w:fldCharType="separate"/>
      </w:r>
      <w:r w:rsidR="005940A4">
        <w:rPr>
          <w:noProof/>
        </w:rPr>
        <w:t xml:space="preserve">Proposal 1: For Aperiodic CSI-RS transmission, use code points from the existing Cyclic Shift field in the UL related DCI to indicate transmission on one out of </w:t>
      </w:r>
      <m:oMath>
        <m:r>
          <m:rPr>
            <m:sty m:val="b"/>
          </m:rPr>
          <w:rPr>
            <w:rFonts w:ascii="Cambria Math" w:hAnsi="Cambria Math"/>
            <w:noProof/>
          </w:rPr>
          <m:t>N</m:t>
        </m:r>
      </m:oMath>
      <w:r w:rsidR="005940A4">
        <w:rPr>
          <w:noProof/>
        </w:rPr>
        <w:t xml:space="preserve"> aperiodic CSI-RS resources.</w:t>
      </w:r>
    </w:p>
    <w:p w14:paraId="12AA6E1C" w14:textId="77777777" w:rsidR="005940A4" w:rsidRDefault="005940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noProof/>
        </w:rPr>
        <w:t>Proposal 2: For Class B eFD-MIMO, a CSI-RS density value of 1/3 should be supported in addition to CSI-RS density values of 1 and 1/2.</w:t>
      </w:r>
    </w:p>
    <w:p w14:paraId="40826F9D" w14:textId="17EE0570" w:rsidR="0079127D" w:rsidRPr="00C01E25" w:rsidRDefault="0059076F" w:rsidP="006E3B67">
      <w:pPr>
        <w:pStyle w:val="Heading1"/>
      </w:pPr>
      <w:r>
        <w:rPr>
          <w:b/>
          <w:bCs/>
        </w:rPr>
        <w:fldChar w:fldCharType="end"/>
      </w:r>
      <w:r>
        <w:t xml:space="preserve"> </w:t>
      </w:r>
      <w:r w:rsidR="0079127D" w:rsidRPr="00C01E25">
        <w:t>References</w:t>
      </w:r>
    </w:p>
    <w:p w14:paraId="4EA470F6" w14:textId="0A1FDFE5" w:rsidR="003C7C72" w:rsidRPr="00763702" w:rsidRDefault="006E3B67" w:rsidP="006E3B67">
      <w:pPr>
        <w:pStyle w:val="Reference"/>
      </w:pPr>
      <w:bookmarkStart w:id="126" w:name="_Ref467015321"/>
      <w:bookmarkStart w:id="127" w:name="_Ref472500570"/>
      <w:bookmarkStart w:id="128" w:name="_Ref473492493"/>
      <w:r w:rsidRPr="006E3B67">
        <w:t>Chairman’s Notes, 3GPP TSG-RAN WG1 #86bis, Lisbon, Portugal, October 10-14, 2016</w:t>
      </w:r>
      <w:bookmarkEnd w:id="126"/>
      <w:bookmarkEnd w:id="127"/>
      <w:r w:rsidR="0086135E">
        <w:t>.</w:t>
      </w:r>
      <w:bookmarkEnd w:id="128"/>
    </w:p>
    <w:p w14:paraId="387F65F8" w14:textId="02E1BA28" w:rsidR="00775525" w:rsidRPr="00395E89" w:rsidRDefault="00F136B9" w:rsidP="006E3B67">
      <w:pPr>
        <w:pStyle w:val="Reference"/>
        <w:rPr>
          <w:u w:val="single"/>
        </w:rPr>
      </w:pPr>
      <w:bookmarkStart w:id="129" w:name="_Ref473493693"/>
      <w:r w:rsidRPr="001C2DA7">
        <w:t>R1-</w:t>
      </w:r>
      <w:r w:rsidRPr="007F0E1F">
        <w:t>1</w:t>
      </w:r>
      <w:r>
        <w:t>7</w:t>
      </w:r>
      <w:r w:rsidR="00F93B2F">
        <w:t>02368</w:t>
      </w:r>
      <w:bookmarkStart w:id="130" w:name="_GoBack"/>
      <w:bookmarkEnd w:id="130"/>
      <w:r w:rsidRPr="001C2DA7">
        <w:t>, “Email Discussion [86b-12] Aperiodic CSI-RS Resource Selection”, Ericsson, 3GPP TSG-RAN WG1 #</w:t>
      </w:r>
      <w:r w:rsidRPr="000007CF">
        <w:t>8</w:t>
      </w:r>
      <w:r w:rsidR="0086135E">
        <w:t>8</w:t>
      </w:r>
      <w:r w:rsidRPr="000007CF">
        <w:t xml:space="preserve">, </w:t>
      </w:r>
      <w:r w:rsidR="0086135E">
        <w:t>Athens</w:t>
      </w:r>
      <w:r w:rsidRPr="000007CF">
        <w:t xml:space="preserve">, </w:t>
      </w:r>
      <w:r w:rsidR="0086135E">
        <w:t>Greece</w:t>
      </w:r>
      <w:r w:rsidRPr="000007CF">
        <w:t xml:space="preserve">, </w:t>
      </w:r>
      <w:r w:rsidR="0086135E">
        <w:t>February</w:t>
      </w:r>
      <w:r w:rsidRPr="000007CF">
        <w:t xml:space="preserve"> 1</w:t>
      </w:r>
      <w:r w:rsidR="0086135E">
        <w:t>3</w:t>
      </w:r>
      <w:r w:rsidRPr="000007CF">
        <w:t>-1</w:t>
      </w:r>
      <w:r w:rsidR="0086135E">
        <w:t>7</w:t>
      </w:r>
      <w:r w:rsidRPr="000007CF">
        <w:t>, 201</w:t>
      </w:r>
      <w:r w:rsidR="0086135E">
        <w:t>7.</w:t>
      </w:r>
      <w:bookmarkEnd w:id="129"/>
    </w:p>
    <w:p w14:paraId="7001C86F" w14:textId="14F9DA32" w:rsidR="00395E89" w:rsidRPr="006E3B67" w:rsidRDefault="004F17F9" w:rsidP="006E3B67">
      <w:pPr>
        <w:pStyle w:val="Reference"/>
        <w:rPr>
          <w:u w:val="single"/>
        </w:rPr>
      </w:pPr>
      <w:bookmarkStart w:id="131" w:name="_Ref473497605"/>
      <w:r w:rsidRPr="00A73FA6">
        <w:t>R1-</w:t>
      </w:r>
      <w:r w:rsidRPr="00F77022">
        <w:t>1612678</w:t>
      </w:r>
      <w:r w:rsidRPr="00A73FA6">
        <w:t>, “On PHICH Collision Issue Related to Reusing CS Field for Aperiodic CSI-RS Resource Selection”, Ericsson, 3GPP TSG RAN WG1 #87, Reno, NV, USA, November 14-18, 2016</w:t>
      </w:r>
      <w:r>
        <w:t>.</w:t>
      </w:r>
      <w:bookmarkEnd w:id="131"/>
    </w:p>
    <w:p w14:paraId="73BAA53F" w14:textId="5AB170E2" w:rsidR="00595621" w:rsidRDefault="00595621" w:rsidP="006E3B67">
      <w:pPr>
        <w:pStyle w:val="Reference"/>
        <w:numPr>
          <w:ilvl w:val="0"/>
          <w:numId w:val="0"/>
        </w:numPr>
        <w:ind w:left="567" w:hanging="567"/>
      </w:pPr>
    </w:p>
    <w:p w14:paraId="16355293" w14:textId="4FDA86A5" w:rsidR="007A7923" w:rsidRDefault="007A7923" w:rsidP="007A7923">
      <w:pPr>
        <w:pStyle w:val="Heading1"/>
      </w:pPr>
      <w:r>
        <w:lastRenderedPageBreak/>
        <w:t>Appendix</w:t>
      </w:r>
    </w:p>
    <w:tbl>
      <w:tblPr>
        <w:tblStyle w:val="LightList-Accent3"/>
        <w:tblW w:w="7605" w:type="dxa"/>
        <w:tblLook w:val="0000" w:firstRow="0" w:lastRow="0" w:firstColumn="0" w:lastColumn="0" w:noHBand="0" w:noVBand="0"/>
      </w:tblPr>
      <w:tblGrid>
        <w:gridCol w:w="3045"/>
        <w:gridCol w:w="4560"/>
      </w:tblGrid>
      <w:tr w:rsidR="007A7923" w:rsidRPr="00886536" w14:paraId="4FC6B09C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05" w:type="dxa"/>
            <w:gridSpan w:val="2"/>
          </w:tcPr>
          <w:p w14:paraId="79626B98" w14:textId="77777777" w:rsidR="007A7923" w:rsidRPr="00886536" w:rsidRDefault="007A7923" w:rsidP="00BB25CC">
            <w:pPr>
              <w:pStyle w:val="BodyText"/>
              <w:keepNext/>
              <w:jc w:val="center"/>
            </w:pPr>
            <w:r w:rsidRPr="00886536">
              <w:rPr>
                <w:b/>
                <w:bCs/>
              </w:rPr>
              <w:t>Simulation parameters</w:t>
            </w:r>
          </w:p>
        </w:tc>
      </w:tr>
      <w:tr w:rsidR="007A7923" w:rsidRPr="00886536" w14:paraId="00E7E12E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4723D65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14:paraId="7DAA14AB" w14:textId="77777777" w:rsidR="007A7923" w:rsidRPr="00886536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86536">
              <w:t xml:space="preserve">2 GHz </w:t>
            </w:r>
          </w:p>
        </w:tc>
      </w:tr>
      <w:tr w:rsidR="007A7923" w:rsidRPr="005404D6" w14:paraId="7D3FD60E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5AB65B54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14:paraId="20DA9982" w14:textId="77777777" w:rsidR="007A7923" w:rsidRPr="005404D6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 xml:space="preserve">10 MHz </w:t>
            </w:r>
          </w:p>
        </w:tc>
      </w:tr>
      <w:tr w:rsidR="007A7923" w:rsidRPr="00AE4A18" w14:paraId="7EB84FA9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503E261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14:paraId="5110707D" w14:textId="77777777" w:rsidR="007A7923" w:rsidRPr="005404D6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3D</w:t>
            </w:r>
            <w:r>
              <w:t>-</w:t>
            </w:r>
            <w:r w:rsidRPr="005404D6">
              <w:t xml:space="preserve">UMi 200m ISD, </w:t>
            </w:r>
            <w:r>
              <w:t>3D-</w:t>
            </w:r>
            <w:r w:rsidRPr="005404D6">
              <w:t>UMa 500m ISD</w:t>
            </w:r>
          </w:p>
        </w:tc>
      </w:tr>
      <w:tr w:rsidR="007A7923" w:rsidRPr="002F7551" w14:paraId="083FD201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7FD507F1" w14:textId="77777777" w:rsidR="007A7923" w:rsidRPr="00886536" w:rsidRDefault="007A7923" w:rsidP="00BB25CC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14:paraId="2A9EAB01" w14:textId="77777777" w:rsidR="007A7923" w:rsidRPr="002F7551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F7551">
              <w:t xml:space="preserve">4x8 with 2x1 virtualization </w:t>
            </w:r>
          </w:p>
          <w:p w14:paraId="241301FB" w14:textId="77777777" w:rsidR="007A7923" w:rsidRPr="002F7551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F7551">
              <w:t xml:space="preserve">tilt: 130° </w:t>
            </w:r>
          </w:p>
        </w:tc>
      </w:tr>
      <w:tr w:rsidR="007A7923" w:rsidRPr="005404D6" w14:paraId="0CF69A3F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3681F59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14:paraId="1C87488A" w14:textId="77777777" w:rsidR="007A7923" w:rsidRPr="005404D6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Radio distance based</w:t>
            </w:r>
          </w:p>
        </w:tc>
      </w:tr>
      <w:tr w:rsidR="007A7923" w:rsidRPr="005404D6" w14:paraId="4A4158BC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B881AA2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14:paraId="5F729815" w14:textId="77777777" w:rsidR="007A7923" w:rsidRPr="005404D6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MMSE-IRC</w:t>
            </w:r>
          </w:p>
        </w:tc>
      </w:tr>
      <w:tr w:rsidR="007A7923" w:rsidRPr="005404D6" w14:paraId="4D0C2AF9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7F60ED8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4560" w:type="dxa"/>
          </w:tcPr>
          <w:p w14:paraId="45A4598C" w14:textId="77777777" w:rsidR="007A7923" w:rsidRPr="005404D6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5 ms</w:t>
            </w:r>
          </w:p>
        </w:tc>
      </w:tr>
      <w:tr w:rsidR="007A7923" w:rsidRPr="005404D6" w14:paraId="5298378B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6D96780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4560" w:type="dxa"/>
          </w:tcPr>
          <w:p w14:paraId="3D64798F" w14:textId="77777777" w:rsidR="007A7923" w:rsidRPr="005404D6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5 ms</w:t>
            </w:r>
          </w:p>
        </w:tc>
      </w:tr>
      <w:tr w:rsidR="007A7923" w:rsidRPr="005404D6" w14:paraId="0E444D5B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497AC1C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14:paraId="39B27521" w14:textId="77777777" w:rsidR="007A7923" w:rsidRPr="005404D6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PUSCH M</w:t>
            </w:r>
            <w:r w:rsidRPr="005404D6">
              <w:t>ode 3-2</w:t>
            </w:r>
          </w:p>
        </w:tc>
      </w:tr>
      <w:tr w:rsidR="007A7923" w:rsidRPr="005404D6" w14:paraId="535A8D29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D5851C8" w14:textId="77777777" w:rsidR="007A7923" w:rsidRPr="00886536" w:rsidRDefault="007A7923" w:rsidP="00BB25CC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14:paraId="7046488F" w14:textId="77777777" w:rsidR="007A7923" w:rsidRPr="005404D6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Yes, 10% BLER target</w:t>
            </w:r>
          </w:p>
        </w:tc>
      </w:tr>
      <w:tr w:rsidR="007A7923" w:rsidRPr="005404D6" w14:paraId="34E673EC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53E6376F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14:paraId="41E9797C" w14:textId="77777777" w:rsidR="007A7923" w:rsidRPr="005404D6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>9 dB</w:t>
            </w:r>
          </w:p>
        </w:tc>
      </w:tr>
      <w:tr w:rsidR="007A7923" w:rsidRPr="00AE4A18" w14:paraId="169A926E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07F9F177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 xml:space="preserve">eNB </w:t>
            </w:r>
            <w:proofErr w:type="spellStart"/>
            <w:r w:rsidRPr="00886536">
              <w:t>Tx</w:t>
            </w:r>
            <w:proofErr w:type="spellEnd"/>
            <w:r w:rsidRPr="00886536">
              <w:t xml:space="preserve"> power </w:t>
            </w:r>
          </w:p>
        </w:tc>
        <w:tc>
          <w:tcPr>
            <w:tcW w:w="4560" w:type="dxa"/>
          </w:tcPr>
          <w:p w14:paraId="1AB115B5" w14:textId="77777777" w:rsidR="007A7923" w:rsidRPr="00DA2DFF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A2DFF">
              <w:t xml:space="preserve">41 </w:t>
            </w:r>
            <w:proofErr w:type="spellStart"/>
            <w:r w:rsidRPr="00DA2DFF">
              <w:t>dBm</w:t>
            </w:r>
            <w:proofErr w:type="spellEnd"/>
            <w:r w:rsidRPr="00DA2DFF">
              <w:t xml:space="preserve"> (3D-UMi), 46 </w:t>
            </w:r>
            <w:proofErr w:type="spellStart"/>
            <w:r w:rsidRPr="00DA2DFF">
              <w:t>dBm</w:t>
            </w:r>
            <w:proofErr w:type="spellEnd"/>
            <w:r w:rsidRPr="00DA2DFF">
              <w:t xml:space="preserve"> (3D-UMa) </w:t>
            </w:r>
          </w:p>
        </w:tc>
      </w:tr>
      <w:tr w:rsidR="007A7923" w:rsidRPr="00AE4A18" w14:paraId="33C2DA78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42F038FD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14:paraId="14C71023" w14:textId="77777777" w:rsidR="007A7923" w:rsidRPr="00067A4F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67A4F">
              <w:t>FTP Model 1, 500 kB packet size</w:t>
            </w:r>
          </w:p>
        </w:tc>
      </w:tr>
      <w:tr w:rsidR="007A7923" w:rsidRPr="005404D6" w14:paraId="07A9D042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5543F992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14:paraId="2BCA36EC" w14:textId="77777777" w:rsidR="007A7923" w:rsidRPr="005404D6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km/h</w:t>
            </w:r>
          </w:p>
        </w:tc>
      </w:tr>
      <w:tr w:rsidR="007A7923" w:rsidRPr="002F7551" w14:paraId="2D580114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8A72342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14:paraId="5F00660E" w14:textId="77777777" w:rsidR="007A7923" w:rsidRPr="002F7551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7551">
              <w:t>Proportional fair in time and frequency</w:t>
            </w:r>
          </w:p>
        </w:tc>
      </w:tr>
      <w:tr w:rsidR="007A7923" w:rsidRPr="005404D6" w14:paraId="5F8E08A2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242E1583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 xml:space="preserve">CRS interference </w:t>
            </w:r>
          </w:p>
        </w:tc>
        <w:tc>
          <w:tcPr>
            <w:tcW w:w="4560" w:type="dxa"/>
          </w:tcPr>
          <w:p w14:paraId="16FC13BD" w14:textId="5425E663" w:rsidR="007A7923" w:rsidRPr="005404D6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2 CRS ports</w:t>
            </w:r>
            <w:r>
              <w:t>, non-shifted CRS</w:t>
            </w:r>
            <w:r w:rsidRPr="005404D6">
              <w:t>.</w:t>
            </w:r>
          </w:p>
        </w:tc>
      </w:tr>
      <w:tr w:rsidR="007A7923" w:rsidRPr="005404D6" w14:paraId="67762FB2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6EE19EC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DMRS overhead</w:t>
            </w:r>
          </w:p>
        </w:tc>
        <w:tc>
          <w:tcPr>
            <w:tcW w:w="4560" w:type="dxa"/>
          </w:tcPr>
          <w:p w14:paraId="5765623A" w14:textId="77777777" w:rsidR="007A7923" w:rsidRPr="005404D6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404D6">
              <w:t xml:space="preserve">2 </w:t>
            </w:r>
            <w:r>
              <w:t xml:space="preserve">DMRS </w:t>
            </w:r>
            <w:r w:rsidRPr="005404D6">
              <w:t>ports</w:t>
            </w:r>
          </w:p>
        </w:tc>
      </w:tr>
      <w:tr w:rsidR="007A7923" w:rsidRPr="002F7551" w14:paraId="44BB550E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C10BDB2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14:paraId="694A1D12" w14:textId="77777777" w:rsidR="007A7923" w:rsidRPr="002F7551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F7551">
              <w:t xml:space="preserve">Overhead accounted for.  </w:t>
            </w:r>
          </w:p>
          <w:p w14:paraId="5B4A1959" w14:textId="77777777" w:rsidR="007A7923" w:rsidRPr="002F7551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F7551">
              <w:t>Channel estimation error modelled.</w:t>
            </w:r>
          </w:p>
        </w:tc>
      </w:tr>
      <w:tr w:rsidR="007A7923" w:rsidRPr="002F7551" w14:paraId="4A566072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1BADF3D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Codebook</w:t>
            </w:r>
          </w:p>
        </w:tc>
        <w:tc>
          <w:tcPr>
            <w:tcW w:w="4560" w:type="dxa"/>
          </w:tcPr>
          <w:p w14:paraId="5913093D" w14:textId="77777777" w:rsidR="007A7923" w:rsidRPr="002F7551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7551">
              <w:t>2D Grid of Beams based on DFT</w:t>
            </w:r>
          </w:p>
        </w:tc>
      </w:tr>
      <w:tr w:rsidR="007A7923" w:rsidRPr="005404D6" w14:paraId="775BAA6F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6EBED5D8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14:paraId="2A1EB6E8" w14:textId="77777777" w:rsidR="007A7923" w:rsidRPr="005404D6" w:rsidRDefault="007A7923" w:rsidP="00BB25CC">
            <w:pPr>
              <w:pStyle w:val="BodyText"/>
              <w:keepNext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Max 5 retransmissions</w:t>
            </w:r>
          </w:p>
        </w:tc>
      </w:tr>
      <w:tr w:rsidR="007A7923" w:rsidRPr="002F7551" w14:paraId="4D28F018" w14:textId="77777777" w:rsidTr="00BB25C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12A66175" w14:textId="77777777" w:rsidR="007A7923" w:rsidRPr="00886536" w:rsidRDefault="007A7923" w:rsidP="00BB25CC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14:paraId="13F5862C" w14:textId="77777777" w:rsidR="007A7923" w:rsidRPr="002F7551" w:rsidRDefault="007A7923" w:rsidP="00BB25CC">
            <w:pPr>
              <w:pStyle w:val="BodyText"/>
              <w:keepNext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F7551">
              <w:t>0.8 lambda in vertical, 0.5 lambda in horizontal</w:t>
            </w:r>
          </w:p>
        </w:tc>
      </w:tr>
      <w:tr w:rsidR="007A7923" w:rsidRPr="005404D6" w14:paraId="62DD218F" w14:textId="77777777" w:rsidTr="00BB25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045" w:type="dxa"/>
          </w:tcPr>
          <w:p w14:paraId="368FA5B5" w14:textId="77777777" w:rsidR="007A7923" w:rsidRPr="00886536" w:rsidRDefault="007A7923" w:rsidP="00BB25CC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14:paraId="3FD4D431" w14:textId="77777777" w:rsidR="007A7923" w:rsidRPr="005404D6" w:rsidRDefault="007A7923" w:rsidP="00BB25CC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404D6">
              <w:t>3 dB</w:t>
            </w:r>
          </w:p>
        </w:tc>
      </w:tr>
    </w:tbl>
    <w:p w14:paraId="0D6C3B31" w14:textId="77777777" w:rsidR="007A7923" w:rsidRPr="007A7923" w:rsidRDefault="007A7923" w:rsidP="007A7923"/>
    <w:p w14:paraId="64446458" w14:textId="77777777" w:rsidR="007A7923" w:rsidRPr="00C01E25" w:rsidRDefault="007A7923" w:rsidP="006E3B67">
      <w:pPr>
        <w:pStyle w:val="Reference"/>
        <w:numPr>
          <w:ilvl w:val="0"/>
          <w:numId w:val="0"/>
        </w:numPr>
        <w:ind w:left="567" w:hanging="567"/>
      </w:pPr>
    </w:p>
    <w:sectPr w:rsidR="007A7923" w:rsidRPr="00C01E2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6AD1D" w14:textId="77777777" w:rsidR="00860016" w:rsidRDefault="00860016">
      <w:r>
        <w:separator/>
      </w:r>
    </w:p>
  </w:endnote>
  <w:endnote w:type="continuationSeparator" w:id="0">
    <w:p w14:paraId="2401187B" w14:textId="77777777" w:rsidR="00860016" w:rsidRDefault="0086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E2D48" w14:textId="77777777" w:rsidR="005C4643" w:rsidRDefault="005C46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EB94C" w14:textId="4D908CFE" w:rsidR="00514D47" w:rsidRDefault="00514D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464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4643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0FC3B" w14:textId="77777777" w:rsidR="005C4643" w:rsidRDefault="005C46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001134" w14:textId="77777777" w:rsidR="00860016" w:rsidRDefault="00860016">
      <w:r>
        <w:separator/>
      </w:r>
    </w:p>
  </w:footnote>
  <w:footnote w:type="continuationSeparator" w:id="0">
    <w:p w14:paraId="67DC983F" w14:textId="77777777" w:rsidR="00860016" w:rsidRDefault="00860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09896" w14:textId="77777777" w:rsidR="00514D47" w:rsidRDefault="00514D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DDE42" w14:textId="77777777" w:rsidR="005C4643" w:rsidRDefault="005C46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F89B70" w14:textId="77777777" w:rsidR="005C4643" w:rsidRDefault="005C46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89ADB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9DE29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3FC33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A73938"/>
    <w:multiLevelType w:val="hybridMultilevel"/>
    <w:tmpl w:val="BB4E5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531305"/>
    <w:multiLevelType w:val="hybridMultilevel"/>
    <w:tmpl w:val="E27C4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115EB"/>
    <w:multiLevelType w:val="hybridMultilevel"/>
    <w:tmpl w:val="274CFFBC"/>
    <w:lvl w:ilvl="0" w:tplc="325AFC7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9B18F6"/>
    <w:multiLevelType w:val="hybridMultilevel"/>
    <w:tmpl w:val="8398BC84"/>
    <w:lvl w:ilvl="0" w:tplc="04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13D88"/>
    <w:multiLevelType w:val="hybridMultilevel"/>
    <w:tmpl w:val="125CC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CF13D4"/>
    <w:multiLevelType w:val="hybridMultilevel"/>
    <w:tmpl w:val="E02A2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C66BF8"/>
    <w:multiLevelType w:val="hybridMultilevel"/>
    <w:tmpl w:val="C0AC21F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F0A1C"/>
    <w:multiLevelType w:val="hybridMultilevel"/>
    <w:tmpl w:val="EE0ABA62"/>
    <w:lvl w:ilvl="0" w:tplc="041D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4A3891"/>
    <w:multiLevelType w:val="hybridMultilevel"/>
    <w:tmpl w:val="87C4E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77162B"/>
    <w:multiLevelType w:val="hybridMultilevel"/>
    <w:tmpl w:val="E2C64FB4"/>
    <w:lvl w:ilvl="0" w:tplc="67F25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0E8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E08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BEE8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24D150">
      <w:start w:val="8"/>
      <w:numFmt w:val="bullet"/>
      <w:lvlText w:val=""/>
      <w:lvlJc w:val="left"/>
      <w:pPr>
        <w:ind w:left="3600" w:hanging="360"/>
      </w:pPr>
      <w:rPr>
        <w:rFonts w:ascii="Symbol" w:eastAsia="Times New Roman" w:hAnsi="Symbol" w:cs="Times New Roman" w:hint="default"/>
      </w:rPr>
    </w:lvl>
    <w:lvl w:ilvl="5" w:tplc="8D7C4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969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A49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22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24390"/>
    <w:multiLevelType w:val="hybridMultilevel"/>
    <w:tmpl w:val="37901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F5F6C"/>
    <w:multiLevelType w:val="hybridMultilevel"/>
    <w:tmpl w:val="16040C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E721BA"/>
    <w:multiLevelType w:val="hybridMultilevel"/>
    <w:tmpl w:val="398A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58C29E6"/>
    <w:lvl w:ilvl="0" w:tplc="E05225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8C0475"/>
    <w:multiLevelType w:val="hybridMultilevel"/>
    <w:tmpl w:val="6E2E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6254D"/>
    <w:multiLevelType w:val="hybridMultilevel"/>
    <w:tmpl w:val="5FB4F968"/>
    <w:lvl w:ilvl="0" w:tplc="9626CC56">
      <w:start w:val="1"/>
      <w:numFmt w:val="bullet"/>
      <w:lvlText w:val="•"/>
      <w:lvlJc w:val="left"/>
      <w:pPr>
        <w:tabs>
          <w:tab w:val="num" w:pos="261"/>
        </w:tabs>
        <w:ind w:left="261" w:hanging="360"/>
      </w:pPr>
      <w:rPr>
        <w:rFonts w:ascii="Arial" w:hAnsi="Arial" w:hint="default"/>
      </w:rPr>
    </w:lvl>
    <w:lvl w:ilvl="1" w:tplc="7C064E80">
      <w:start w:val="976"/>
      <w:numFmt w:val="bullet"/>
      <w:lvlText w:val="–"/>
      <w:lvlJc w:val="left"/>
      <w:pPr>
        <w:tabs>
          <w:tab w:val="num" w:pos="981"/>
        </w:tabs>
        <w:ind w:left="981" w:hanging="360"/>
      </w:pPr>
      <w:rPr>
        <w:rFonts w:ascii="Arial" w:hAnsi="Arial" w:hint="default"/>
      </w:rPr>
    </w:lvl>
    <w:lvl w:ilvl="2" w:tplc="1E365E24">
      <w:start w:val="976"/>
      <w:numFmt w:val="bullet"/>
      <w:lvlText w:val="•"/>
      <w:lvlJc w:val="left"/>
      <w:pPr>
        <w:tabs>
          <w:tab w:val="num" w:pos="1701"/>
        </w:tabs>
        <w:ind w:left="1701" w:hanging="360"/>
      </w:pPr>
      <w:rPr>
        <w:rFonts w:ascii="Arial" w:hAnsi="Arial" w:hint="default"/>
      </w:rPr>
    </w:lvl>
    <w:lvl w:ilvl="3" w:tplc="EEB053BA" w:tentative="1">
      <w:start w:val="1"/>
      <w:numFmt w:val="bullet"/>
      <w:lvlText w:val="•"/>
      <w:lvlJc w:val="left"/>
      <w:pPr>
        <w:tabs>
          <w:tab w:val="num" w:pos="2421"/>
        </w:tabs>
        <w:ind w:left="2421" w:hanging="360"/>
      </w:pPr>
      <w:rPr>
        <w:rFonts w:ascii="Arial" w:hAnsi="Arial" w:hint="default"/>
      </w:rPr>
    </w:lvl>
    <w:lvl w:ilvl="4" w:tplc="98EAD00A" w:tentative="1">
      <w:start w:val="1"/>
      <w:numFmt w:val="bullet"/>
      <w:lvlText w:val="•"/>
      <w:lvlJc w:val="left"/>
      <w:pPr>
        <w:tabs>
          <w:tab w:val="num" w:pos="3141"/>
        </w:tabs>
        <w:ind w:left="3141" w:hanging="360"/>
      </w:pPr>
      <w:rPr>
        <w:rFonts w:ascii="Arial" w:hAnsi="Arial" w:hint="default"/>
      </w:rPr>
    </w:lvl>
    <w:lvl w:ilvl="5" w:tplc="C9568CF4" w:tentative="1">
      <w:start w:val="1"/>
      <w:numFmt w:val="bullet"/>
      <w:lvlText w:val="•"/>
      <w:lvlJc w:val="left"/>
      <w:pPr>
        <w:tabs>
          <w:tab w:val="num" w:pos="3861"/>
        </w:tabs>
        <w:ind w:left="3861" w:hanging="360"/>
      </w:pPr>
      <w:rPr>
        <w:rFonts w:ascii="Arial" w:hAnsi="Arial" w:hint="default"/>
      </w:rPr>
    </w:lvl>
    <w:lvl w:ilvl="6" w:tplc="015EF376" w:tentative="1">
      <w:start w:val="1"/>
      <w:numFmt w:val="bullet"/>
      <w:lvlText w:val="•"/>
      <w:lvlJc w:val="left"/>
      <w:pPr>
        <w:tabs>
          <w:tab w:val="num" w:pos="4581"/>
        </w:tabs>
        <w:ind w:left="4581" w:hanging="360"/>
      </w:pPr>
      <w:rPr>
        <w:rFonts w:ascii="Arial" w:hAnsi="Arial" w:hint="default"/>
      </w:rPr>
    </w:lvl>
    <w:lvl w:ilvl="7" w:tplc="C0A61C80" w:tentative="1">
      <w:start w:val="1"/>
      <w:numFmt w:val="bullet"/>
      <w:lvlText w:val="•"/>
      <w:lvlJc w:val="left"/>
      <w:pPr>
        <w:tabs>
          <w:tab w:val="num" w:pos="5301"/>
        </w:tabs>
        <w:ind w:left="5301" w:hanging="360"/>
      </w:pPr>
      <w:rPr>
        <w:rFonts w:ascii="Arial" w:hAnsi="Arial" w:hint="default"/>
      </w:rPr>
    </w:lvl>
    <w:lvl w:ilvl="8" w:tplc="C3948E2E" w:tentative="1">
      <w:start w:val="1"/>
      <w:numFmt w:val="bullet"/>
      <w:lvlText w:val="•"/>
      <w:lvlJc w:val="left"/>
      <w:pPr>
        <w:tabs>
          <w:tab w:val="num" w:pos="6021"/>
        </w:tabs>
        <w:ind w:left="6021" w:hanging="360"/>
      </w:pPr>
      <w:rPr>
        <w:rFonts w:ascii="Arial" w:hAnsi="Arial" w:hint="default"/>
      </w:rPr>
    </w:lvl>
  </w:abstractNum>
  <w:abstractNum w:abstractNumId="30" w15:restartNumberingAfterBreak="0">
    <w:nsid w:val="67C82641"/>
    <w:multiLevelType w:val="hybridMultilevel"/>
    <w:tmpl w:val="73C85746"/>
    <w:lvl w:ilvl="0" w:tplc="AA38A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D61A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7C9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87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C4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67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9E8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66F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81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9651575"/>
    <w:multiLevelType w:val="hybridMultilevel"/>
    <w:tmpl w:val="3AA41C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80DEF"/>
    <w:multiLevelType w:val="hybridMultilevel"/>
    <w:tmpl w:val="8D84A9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01278"/>
    <w:multiLevelType w:val="hybridMultilevel"/>
    <w:tmpl w:val="55923686"/>
    <w:lvl w:ilvl="0" w:tplc="5784CB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B0A30"/>
    <w:multiLevelType w:val="hybridMultilevel"/>
    <w:tmpl w:val="41E2F00A"/>
    <w:lvl w:ilvl="0" w:tplc="2EFCEBD8">
      <w:start w:val="1"/>
      <w:numFmt w:val="lowerLetter"/>
      <w:lvlText w:val="(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6"/>
  </w:num>
  <w:num w:numId="4">
    <w:abstractNumId w:val="18"/>
  </w:num>
  <w:num w:numId="5">
    <w:abstractNumId w:val="13"/>
  </w:num>
  <w:num w:numId="6">
    <w:abstractNumId w:val="21"/>
  </w:num>
  <w:num w:numId="7">
    <w:abstractNumId w:val="27"/>
  </w:num>
  <w:num w:numId="8">
    <w:abstractNumId w:val="15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9"/>
  </w:num>
  <w:num w:numId="18">
    <w:abstractNumId w:val="16"/>
  </w:num>
  <w:num w:numId="19">
    <w:abstractNumId w:val="16"/>
  </w:num>
  <w:num w:numId="20">
    <w:abstractNumId w:val="26"/>
  </w:num>
  <w:num w:numId="21">
    <w:abstractNumId w:val="34"/>
  </w:num>
  <w:num w:numId="22">
    <w:abstractNumId w:val="16"/>
  </w:num>
  <w:num w:numId="23">
    <w:abstractNumId w:val="33"/>
  </w:num>
  <w:num w:numId="24">
    <w:abstractNumId w:val="16"/>
  </w:num>
  <w:num w:numId="25">
    <w:abstractNumId w:val="7"/>
  </w:num>
  <w:num w:numId="26">
    <w:abstractNumId w:val="17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31"/>
  </w:num>
  <w:num w:numId="33">
    <w:abstractNumId w:val="12"/>
  </w:num>
  <w:num w:numId="34">
    <w:abstractNumId w:val="32"/>
  </w:num>
  <w:num w:numId="35">
    <w:abstractNumId w:val="19"/>
  </w:num>
  <w:num w:numId="36">
    <w:abstractNumId w:val="22"/>
  </w:num>
  <w:num w:numId="37">
    <w:abstractNumId w:val="25"/>
  </w:num>
  <w:num w:numId="38">
    <w:abstractNumId w:val="28"/>
  </w:num>
  <w:num w:numId="39">
    <w:abstractNumId w:val="6"/>
  </w:num>
  <w:num w:numId="40">
    <w:abstractNumId w:val="23"/>
  </w:num>
  <w:num w:numId="41">
    <w:abstractNumId w:val="20"/>
  </w:num>
  <w:num w:numId="42">
    <w:abstractNumId w:val="8"/>
  </w:num>
  <w:num w:numId="43">
    <w:abstractNumId w:val="30"/>
  </w:num>
  <w:num w:numId="44">
    <w:abstractNumId w:val="35"/>
  </w:num>
  <w:num w:numId="45">
    <w:abstractNumId w:val="4"/>
  </w:num>
  <w:num w:numId="46">
    <w:abstractNumId w:val="10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E83"/>
    <w:rsid w:val="00001241"/>
    <w:rsid w:val="000019A6"/>
    <w:rsid w:val="00002A37"/>
    <w:rsid w:val="00005F91"/>
    <w:rsid w:val="00006446"/>
    <w:rsid w:val="00006896"/>
    <w:rsid w:val="00007CDC"/>
    <w:rsid w:val="00011B28"/>
    <w:rsid w:val="00011E25"/>
    <w:rsid w:val="00015D15"/>
    <w:rsid w:val="00020328"/>
    <w:rsid w:val="0002167C"/>
    <w:rsid w:val="0002382A"/>
    <w:rsid w:val="00023E19"/>
    <w:rsid w:val="00024B3E"/>
    <w:rsid w:val="0002564D"/>
    <w:rsid w:val="00025ECA"/>
    <w:rsid w:val="000325B8"/>
    <w:rsid w:val="00034C15"/>
    <w:rsid w:val="00035FCA"/>
    <w:rsid w:val="00036BA1"/>
    <w:rsid w:val="000422E2"/>
    <w:rsid w:val="00042E9E"/>
    <w:rsid w:val="00042F22"/>
    <w:rsid w:val="000444EF"/>
    <w:rsid w:val="00046F6E"/>
    <w:rsid w:val="00050A47"/>
    <w:rsid w:val="00051553"/>
    <w:rsid w:val="00052A07"/>
    <w:rsid w:val="00053349"/>
    <w:rsid w:val="000534E3"/>
    <w:rsid w:val="00053E5D"/>
    <w:rsid w:val="0005606A"/>
    <w:rsid w:val="00057117"/>
    <w:rsid w:val="00060032"/>
    <w:rsid w:val="00060BA6"/>
    <w:rsid w:val="000615F4"/>
    <w:rsid w:val="000616E7"/>
    <w:rsid w:val="0006487E"/>
    <w:rsid w:val="00065E1A"/>
    <w:rsid w:val="0007164C"/>
    <w:rsid w:val="000729B5"/>
    <w:rsid w:val="00073B20"/>
    <w:rsid w:val="000764D1"/>
    <w:rsid w:val="00076A33"/>
    <w:rsid w:val="00076D37"/>
    <w:rsid w:val="00077E5F"/>
    <w:rsid w:val="0008036A"/>
    <w:rsid w:val="00081AE6"/>
    <w:rsid w:val="000855EB"/>
    <w:rsid w:val="00085B52"/>
    <w:rsid w:val="000866F2"/>
    <w:rsid w:val="00087966"/>
    <w:rsid w:val="00087C61"/>
    <w:rsid w:val="0009009F"/>
    <w:rsid w:val="00091557"/>
    <w:rsid w:val="000924C1"/>
    <w:rsid w:val="000924F0"/>
    <w:rsid w:val="00093474"/>
    <w:rsid w:val="0009510F"/>
    <w:rsid w:val="00096DFE"/>
    <w:rsid w:val="0009759D"/>
    <w:rsid w:val="000A0039"/>
    <w:rsid w:val="000A181A"/>
    <w:rsid w:val="000A1B7B"/>
    <w:rsid w:val="000A3719"/>
    <w:rsid w:val="000A55B6"/>
    <w:rsid w:val="000A56F2"/>
    <w:rsid w:val="000B2719"/>
    <w:rsid w:val="000B3A8F"/>
    <w:rsid w:val="000B4AB9"/>
    <w:rsid w:val="000B58C3"/>
    <w:rsid w:val="000B61E9"/>
    <w:rsid w:val="000C165A"/>
    <w:rsid w:val="000C26F1"/>
    <w:rsid w:val="000C2E19"/>
    <w:rsid w:val="000D0D07"/>
    <w:rsid w:val="000D2A8F"/>
    <w:rsid w:val="000D4797"/>
    <w:rsid w:val="000D5A34"/>
    <w:rsid w:val="000D7E2A"/>
    <w:rsid w:val="000E0527"/>
    <w:rsid w:val="000E1B77"/>
    <w:rsid w:val="000E1E92"/>
    <w:rsid w:val="000E65FC"/>
    <w:rsid w:val="000E78EB"/>
    <w:rsid w:val="000F06D6"/>
    <w:rsid w:val="000F0EB1"/>
    <w:rsid w:val="000F1106"/>
    <w:rsid w:val="000F17F7"/>
    <w:rsid w:val="000F29C1"/>
    <w:rsid w:val="000F3BE9"/>
    <w:rsid w:val="000F3F6C"/>
    <w:rsid w:val="000F4FBC"/>
    <w:rsid w:val="000F6DF3"/>
    <w:rsid w:val="001005FF"/>
    <w:rsid w:val="0010346C"/>
    <w:rsid w:val="0010535C"/>
    <w:rsid w:val="001062FB"/>
    <w:rsid w:val="001063E6"/>
    <w:rsid w:val="00112E17"/>
    <w:rsid w:val="001136BA"/>
    <w:rsid w:val="00113CF4"/>
    <w:rsid w:val="00114624"/>
    <w:rsid w:val="001153EA"/>
    <w:rsid w:val="00115643"/>
    <w:rsid w:val="00116765"/>
    <w:rsid w:val="00121147"/>
    <w:rsid w:val="001219F5"/>
    <w:rsid w:val="00121A20"/>
    <w:rsid w:val="0012377F"/>
    <w:rsid w:val="00124314"/>
    <w:rsid w:val="00125BE1"/>
    <w:rsid w:val="00126B4A"/>
    <w:rsid w:val="00132FD0"/>
    <w:rsid w:val="001344C0"/>
    <w:rsid w:val="001346FA"/>
    <w:rsid w:val="00135252"/>
    <w:rsid w:val="00137AB5"/>
    <w:rsid w:val="00137F0B"/>
    <w:rsid w:val="00140A67"/>
    <w:rsid w:val="001416B5"/>
    <w:rsid w:val="001436A2"/>
    <w:rsid w:val="001513E6"/>
    <w:rsid w:val="00151E23"/>
    <w:rsid w:val="001526E0"/>
    <w:rsid w:val="00153B8A"/>
    <w:rsid w:val="001550C7"/>
    <w:rsid w:val="001551B5"/>
    <w:rsid w:val="00161758"/>
    <w:rsid w:val="001659C1"/>
    <w:rsid w:val="0016649F"/>
    <w:rsid w:val="00171F1E"/>
    <w:rsid w:val="00171F8D"/>
    <w:rsid w:val="00173A8E"/>
    <w:rsid w:val="00174C0A"/>
    <w:rsid w:val="00176003"/>
    <w:rsid w:val="00177795"/>
    <w:rsid w:val="0018143F"/>
    <w:rsid w:val="00181536"/>
    <w:rsid w:val="001831E2"/>
    <w:rsid w:val="00184182"/>
    <w:rsid w:val="001849B5"/>
    <w:rsid w:val="001858F0"/>
    <w:rsid w:val="00190AC1"/>
    <w:rsid w:val="0019341A"/>
    <w:rsid w:val="00196930"/>
    <w:rsid w:val="001976BB"/>
    <w:rsid w:val="00197D96"/>
    <w:rsid w:val="00197DF9"/>
    <w:rsid w:val="001A1987"/>
    <w:rsid w:val="001A2564"/>
    <w:rsid w:val="001A2C6E"/>
    <w:rsid w:val="001A3E56"/>
    <w:rsid w:val="001A6173"/>
    <w:rsid w:val="001A6CBA"/>
    <w:rsid w:val="001B00FB"/>
    <w:rsid w:val="001B0D97"/>
    <w:rsid w:val="001B178C"/>
    <w:rsid w:val="001B25B8"/>
    <w:rsid w:val="001B4B42"/>
    <w:rsid w:val="001B4CAE"/>
    <w:rsid w:val="001B4CBD"/>
    <w:rsid w:val="001B5A5D"/>
    <w:rsid w:val="001C1CE5"/>
    <w:rsid w:val="001C3D2A"/>
    <w:rsid w:val="001C3FCE"/>
    <w:rsid w:val="001C7682"/>
    <w:rsid w:val="001D3E21"/>
    <w:rsid w:val="001D51BA"/>
    <w:rsid w:val="001D5295"/>
    <w:rsid w:val="001D6342"/>
    <w:rsid w:val="001D6D53"/>
    <w:rsid w:val="001E58E2"/>
    <w:rsid w:val="001E623B"/>
    <w:rsid w:val="001E7AED"/>
    <w:rsid w:val="001F037C"/>
    <w:rsid w:val="001F3916"/>
    <w:rsid w:val="001F3CEA"/>
    <w:rsid w:val="001F54C5"/>
    <w:rsid w:val="001F662C"/>
    <w:rsid w:val="001F66BD"/>
    <w:rsid w:val="001F7074"/>
    <w:rsid w:val="00200490"/>
    <w:rsid w:val="00201F3A"/>
    <w:rsid w:val="00202816"/>
    <w:rsid w:val="00202BD8"/>
    <w:rsid w:val="00203F96"/>
    <w:rsid w:val="00205DE6"/>
    <w:rsid w:val="002069B2"/>
    <w:rsid w:val="00206DA6"/>
    <w:rsid w:val="00207FA3"/>
    <w:rsid w:val="00210263"/>
    <w:rsid w:val="00214DA8"/>
    <w:rsid w:val="00215423"/>
    <w:rsid w:val="002158FA"/>
    <w:rsid w:val="002176E7"/>
    <w:rsid w:val="00220600"/>
    <w:rsid w:val="002224DB"/>
    <w:rsid w:val="00223FCB"/>
    <w:rsid w:val="002252C3"/>
    <w:rsid w:val="002253FD"/>
    <w:rsid w:val="00225C54"/>
    <w:rsid w:val="00230224"/>
    <w:rsid w:val="00230765"/>
    <w:rsid w:val="002319E4"/>
    <w:rsid w:val="00235632"/>
    <w:rsid w:val="00235872"/>
    <w:rsid w:val="00241559"/>
    <w:rsid w:val="002435B3"/>
    <w:rsid w:val="00243B7B"/>
    <w:rsid w:val="00245092"/>
    <w:rsid w:val="002458EB"/>
    <w:rsid w:val="002500C8"/>
    <w:rsid w:val="002561E4"/>
    <w:rsid w:val="002566EC"/>
    <w:rsid w:val="00257543"/>
    <w:rsid w:val="002617E7"/>
    <w:rsid w:val="002637F6"/>
    <w:rsid w:val="002640E5"/>
    <w:rsid w:val="00264228"/>
    <w:rsid w:val="00264334"/>
    <w:rsid w:val="0026473E"/>
    <w:rsid w:val="00264F3E"/>
    <w:rsid w:val="00266214"/>
    <w:rsid w:val="0026638B"/>
    <w:rsid w:val="00267C83"/>
    <w:rsid w:val="002706C9"/>
    <w:rsid w:val="0027144F"/>
    <w:rsid w:val="00271F3A"/>
    <w:rsid w:val="00272373"/>
    <w:rsid w:val="00273278"/>
    <w:rsid w:val="002737F4"/>
    <w:rsid w:val="00277119"/>
    <w:rsid w:val="0027764E"/>
    <w:rsid w:val="002805F5"/>
    <w:rsid w:val="00280751"/>
    <w:rsid w:val="0028280A"/>
    <w:rsid w:val="002843A5"/>
    <w:rsid w:val="00286596"/>
    <w:rsid w:val="00286ACD"/>
    <w:rsid w:val="00287838"/>
    <w:rsid w:val="002907B5"/>
    <w:rsid w:val="00292CD3"/>
    <w:rsid w:val="00292EB7"/>
    <w:rsid w:val="00294184"/>
    <w:rsid w:val="00295D14"/>
    <w:rsid w:val="00296227"/>
    <w:rsid w:val="00296F44"/>
    <w:rsid w:val="0029777D"/>
    <w:rsid w:val="002A055E"/>
    <w:rsid w:val="002A0FCF"/>
    <w:rsid w:val="002A1D4E"/>
    <w:rsid w:val="002A2869"/>
    <w:rsid w:val="002A6016"/>
    <w:rsid w:val="002A6A02"/>
    <w:rsid w:val="002A769A"/>
    <w:rsid w:val="002B24D6"/>
    <w:rsid w:val="002B343F"/>
    <w:rsid w:val="002B4697"/>
    <w:rsid w:val="002B487F"/>
    <w:rsid w:val="002B48C0"/>
    <w:rsid w:val="002B6FBF"/>
    <w:rsid w:val="002C0F83"/>
    <w:rsid w:val="002C41E6"/>
    <w:rsid w:val="002D071A"/>
    <w:rsid w:val="002D180D"/>
    <w:rsid w:val="002D196F"/>
    <w:rsid w:val="002D34B2"/>
    <w:rsid w:val="002D4396"/>
    <w:rsid w:val="002D56F2"/>
    <w:rsid w:val="002D7637"/>
    <w:rsid w:val="002E17F2"/>
    <w:rsid w:val="002E7CAE"/>
    <w:rsid w:val="002E7D55"/>
    <w:rsid w:val="002F1DCF"/>
    <w:rsid w:val="002F2771"/>
    <w:rsid w:val="002F3398"/>
    <w:rsid w:val="002F37A9"/>
    <w:rsid w:val="002F6B0C"/>
    <w:rsid w:val="00301CE6"/>
    <w:rsid w:val="0030256B"/>
    <w:rsid w:val="0030406E"/>
    <w:rsid w:val="0030501F"/>
    <w:rsid w:val="00306167"/>
    <w:rsid w:val="00307BA1"/>
    <w:rsid w:val="0031060A"/>
    <w:rsid w:val="003107D6"/>
    <w:rsid w:val="00311702"/>
    <w:rsid w:val="00311E82"/>
    <w:rsid w:val="00313FD6"/>
    <w:rsid w:val="003143BD"/>
    <w:rsid w:val="00316503"/>
    <w:rsid w:val="003203ED"/>
    <w:rsid w:val="00320564"/>
    <w:rsid w:val="00322AD2"/>
    <w:rsid w:val="00322C9F"/>
    <w:rsid w:val="00322E27"/>
    <w:rsid w:val="00324D23"/>
    <w:rsid w:val="003250F3"/>
    <w:rsid w:val="00331751"/>
    <w:rsid w:val="003317C4"/>
    <w:rsid w:val="00333D25"/>
    <w:rsid w:val="00334579"/>
    <w:rsid w:val="00335858"/>
    <w:rsid w:val="00336BDA"/>
    <w:rsid w:val="003421F3"/>
    <w:rsid w:val="00342BD7"/>
    <w:rsid w:val="00343A07"/>
    <w:rsid w:val="00346DB5"/>
    <w:rsid w:val="003477B1"/>
    <w:rsid w:val="00357380"/>
    <w:rsid w:val="003602D9"/>
    <w:rsid w:val="003604CE"/>
    <w:rsid w:val="00361CDF"/>
    <w:rsid w:val="003620A4"/>
    <w:rsid w:val="003667BA"/>
    <w:rsid w:val="0036684A"/>
    <w:rsid w:val="00370E47"/>
    <w:rsid w:val="00373338"/>
    <w:rsid w:val="00373BE4"/>
    <w:rsid w:val="003742AC"/>
    <w:rsid w:val="00377CE1"/>
    <w:rsid w:val="003837C2"/>
    <w:rsid w:val="00384A07"/>
    <w:rsid w:val="00385BF0"/>
    <w:rsid w:val="003866AA"/>
    <w:rsid w:val="0038694E"/>
    <w:rsid w:val="003878F0"/>
    <w:rsid w:val="003937EE"/>
    <w:rsid w:val="003939FF"/>
    <w:rsid w:val="00394536"/>
    <w:rsid w:val="00395E89"/>
    <w:rsid w:val="00397088"/>
    <w:rsid w:val="003A2223"/>
    <w:rsid w:val="003A2A0F"/>
    <w:rsid w:val="003A45A1"/>
    <w:rsid w:val="003A53DD"/>
    <w:rsid w:val="003A5B0A"/>
    <w:rsid w:val="003A6BAC"/>
    <w:rsid w:val="003A7EF3"/>
    <w:rsid w:val="003B159C"/>
    <w:rsid w:val="003B26AC"/>
    <w:rsid w:val="003B369F"/>
    <w:rsid w:val="003B36A3"/>
    <w:rsid w:val="003B7FE5"/>
    <w:rsid w:val="003C0E9C"/>
    <w:rsid w:val="003C11C8"/>
    <w:rsid w:val="003C2702"/>
    <w:rsid w:val="003C2C9E"/>
    <w:rsid w:val="003C7806"/>
    <w:rsid w:val="003C7C72"/>
    <w:rsid w:val="003D109F"/>
    <w:rsid w:val="003D2478"/>
    <w:rsid w:val="003D3C45"/>
    <w:rsid w:val="003D5388"/>
    <w:rsid w:val="003D5B1F"/>
    <w:rsid w:val="003E15FA"/>
    <w:rsid w:val="003E55E4"/>
    <w:rsid w:val="003E74E3"/>
    <w:rsid w:val="003F05C7"/>
    <w:rsid w:val="003F0DFB"/>
    <w:rsid w:val="003F140B"/>
    <w:rsid w:val="003F1A91"/>
    <w:rsid w:val="003F2CD4"/>
    <w:rsid w:val="003F5573"/>
    <w:rsid w:val="003F56A1"/>
    <w:rsid w:val="003F6718"/>
    <w:rsid w:val="003F6BBE"/>
    <w:rsid w:val="003F7798"/>
    <w:rsid w:val="004000E8"/>
    <w:rsid w:val="00402E2B"/>
    <w:rsid w:val="00404542"/>
    <w:rsid w:val="00404892"/>
    <w:rsid w:val="0040512B"/>
    <w:rsid w:val="00405CA5"/>
    <w:rsid w:val="00407572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CD8"/>
    <w:rsid w:val="0043538F"/>
    <w:rsid w:val="00436335"/>
    <w:rsid w:val="00437239"/>
    <w:rsid w:val="00437447"/>
    <w:rsid w:val="00437495"/>
    <w:rsid w:val="00441A92"/>
    <w:rsid w:val="00444F56"/>
    <w:rsid w:val="0044635E"/>
    <w:rsid w:val="00446488"/>
    <w:rsid w:val="004517AA"/>
    <w:rsid w:val="00452A3E"/>
    <w:rsid w:val="00452CAC"/>
    <w:rsid w:val="00452E5B"/>
    <w:rsid w:val="00457565"/>
    <w:rsid w:val="00457B71"/>
    <w:rsid w:val="00461034"/>
    <w:rsid w:val="004654FD"/>
    <w:rsid w:val="004669E2"/>
    <w:rsid w:val="00467478"/>
    <w:rsid w:val="0046776B"/>
    <w:rsid w:val="00470C31"/>
    <w:rsid w:val="004734D0"/>
    <w:rsid w:val="0047556B"/>
    <w:rsid w:val="00475DD4"/>
    <w:rsid w:val="00477768"/>
    <w:rsid w:val="00477C3F"/>
    <w:rsid w:val="00482EBE"/>
    <w:rsid w:val="0048693A"/>
    <w:rsid w:val="00491926"/>
    <w:rsid w:val="00492BC5"/>
    <w:rsid w:val="0049502C"/>
    <w:rsid w:val="004964F1"/>
    <w:rsid w:val="004A1510"/>
    <w:rsid w:val="004A16BC"/>
    <w:rsid w:val="004A1E48"/>
    <w:rsid w:val="004A271C"/>
    <w:rsid w:val="004A2B94"/>
    <w:rsid w:val="004A3F6D"/>
    <w:rsid w:val="004A4125"/>
    <w:rsid w:val="004A7A28"/>
    <w:rsid w:val="004B10C3"/>
    <w:rsid w:val="004B222E"/>
    <w:rsid w:val="004B7C0C"/>
    <w:rsid w:val="004C09F2"/>
    <w:rsid w:val="004C0EE3"/>
    <w:rsid w:val="004C215E"/>
    <w:rsid w:val="004C3898"/>
    <w:rsid w:val="004C505E"/>
    <w:rsid w:val="004C7753"/>
    <w:rsid w:val="004D0362"/>
    <w:rsid w:val="004D0ECC"/>
    <w:rsid w:val="004D14D3"/>
    <w:rsid w:val="004D36B1"/>
    <w:rsid w:val="004D3ACA"/>
    <w:rsid w:val="004D7EBD"/>
    <w:rsid w:val="004E0517"/>
    <w:rsid w:val="004E0FF6"/>
    <w:rsid w:val="004E2680"/>
    <w:rsid w:val="004E28F9"/>
    <w:rsid w:val="004E3641"/>
    <w:rsid w:val="004E3A3D"/>
    <w:rsid w:val="004E3B7E"/>
    <w:rsid w:val="004E42C4"/>
    <w:rsid w:val="004E462E"/>
    <w:rsid w:val="004E491E"/>
    <w:rsid w:val="004E4D18"/>
    <w:rsid w:val="004E5143"/>
    <w:rsid w:val="004E5654"/>
    <w:rsid w:val="004E56DC"/>
    <w:rsid w:val="004E76F4"/>
    <w:rsid w:val="004F0B4E"/>
    <w:rsid w:val="004F0B6C"/>
    <w:rsid w:val="004F1681"/>
    <w:rsid w:val="004F17F9"/>
    <w:rsid w:val="004F1FB9"/>
    <w:rsid w:val="004F2078"/>
    <w:rsid w:val="004F42B4"/>
    <w:rsid w:val="004F4DA3"/>
    <w:rsid w:val="004F661E"/>
    <w:rsid w:val="00500DD6"/>
    <w:rsid w:val="00502861"/>
    <w:rsid w:val="00505A26"/>
    <w:rsid w:val="00506557"/>
    <w:rsid w:val="0050677A"/>
    <w:rsid w:val="005108D8"/>
    <w:rsid w:val="0051133E"/>
    <w:rsid w:val="005116F9"/>
    <w:rsid w:val="00514D47"/>
    <w:rsid w:val="005153A7"/>
    <w:rsid w:val="00520FEF"/>
    <w:rsid w:val="005219CF"/>
    <w:rsid w:val="0052464F"/>
    <w:rsid w:val="00525EE8"/>
    <w:rsid w:val="005265FF"/>
    <w:rsid w:val="005318F8"/>
    <w:rsid w:val="005324BC"/>
    <w:rsid w:val="00534B59"/>
    <w:rsid w:val="00536759"/>
    <w:rsid w:val="00537C62"/>
    <w:rsid w:val="00544EC2"/>
    <w:rsid w:val="00545566"/>
    <w:rsid w:val="00545EBD"/>
    <w:rsid w:val="00546970"/>
    <w:rsid w:val="005538FF"/>
    <w:rsid w:val="005547BF"/>
    <w:rsid w:val="00554E19"/>
    <w:rsid w:val="005553DB"/>
    <w:rsid w:val="005556DA"/>
    <w:rsid w:val="0056121F"/>
    <w:rsid w:val="00566816"/>
    <w:rsid w:val="00566AA0"/>
    <w:rsid w:val="00572505"/>
    <w:rsid w:val="005737D4"/>
    <w:rsid w:val="00574C63"/>
    <w:rsid w:val="0057731B"/>
    <w:rsid w:val="00577C27"/>
    <w:rsid w:val="0058032D"/>
    <w:rsid w:val="00580C59"/>
    <w:rsid w:val="00581BD0"/>
    <w:rsid w:val="00582809"/>
    <w:rsid w:val="0058798C"/>
    <w:rsid w:val="005900FA"/>
    <w:rsid w:val="0059076F"/>
    <w:rsid w:val="00590C56"/>
    <w:rsid w:val="005935A4"/>
    <w:rsid w:val="005940A4"/>
    <w:rsid w:val="005948C2"/>
    <w:rsid w:val="00595621"/>
    <w:rsid w:val="00595DCA"/>
    <w:rsid w:val="005960DA"/>
    <w:rsid w:val="0059779B"/>
    <w:rsid w:val="005A209A"/>
    <w:rsid w:val="005A662D"/>
    <w:rsid w:val="005A6EDF"/>
    <w:rsid w:val="005B35D7"/>
    <w:rsid w:val="005B3865"/>
    <w:rsid w:val="005B392A"/>
    <w:rsid w:val="005B3AA3"/>
    <w:rsid w:val="005B6E86"/>
    <w:rsid w:val="005B6F83"/>
    <w:rsid w:val="005C4643"/>
    <w:rsid w:val="005C608A"/>
    <w:rsid w:val="005C74FB"/>
    <w:rsid w:val="005D1602"/>
    <w:rsid w:val="005D370C"/>
    <w:rsid w:val="005D70ED"/>
    <w:rsid w:val="005D7156"/>
    <w:rsid w:val="005D7A35"/>
    <w:rsid w:val="005E1A31"/>
    <w:rsid w:val="005E385F"/>
    <w:rsid w:val="005E5B81"/>
    <w:rsid w:val="005E7784"/>
    <w:rsid w:val="005E7EB4"/>
    <w:rsid w:val="005F07B4"/>
    <w:rsid w:val="005F2CB1"/>
    <w:rsid w:val="005F3025"/>
    <w:rsid w:val="005F618C"/>
    <w:rsid w:val="005F70BD"/>
    <w:rsid w:val="00600810"/>
    <w:rsid w:val="00601424"/>
    <w:rsid w:val="0060283C"/>
    <w:rsid w:val="00604F14"/>
    <w:rsid w:val="00606F93"/>
    <w:rsid w:val="00610753"/>
    <w:rsid w:val="00611B83"/>
    <w:rsid w:val="00612368"/>
    <w:rsid w:val="00613257"/>
    <w:rsid w:val="00614F22"/>
    <w:rsid w:val="00620A71"/>
    <w:rsid w:val="00620D80"/>
    <w:rsid w:val="006234A6"/>
    <w:rsid w:val="006256E3"/>
    <w:rsid w:val="00630001"/>
    <w:rsid w:val="006311B3"/>
    <w:rsid w:val="0063284C"/>
    <w:rsid w:val="00632CDD"/>
    <w:rsid w:val="00636398"/>
    <w:rsid w:val="006368D3"/>
    <w:rsid w:val="006369EF"/>
    <w:rsid w:val="006377EC"/>
    <w:rsid w:val="0064151F"/>
    <w:rsid w:val="00641533"/>
    <w:rsid w:val="0064208D"/>
    <w:rsid w:val="00643475"/>
    <w:rsid w:val="0064396A"/>
    <w:rsid w:val="0064624E"/>
    <w:rsid w:val="006509E6"/>
    <w:rsid w:val="00650AB9"/>
    <w:rsid w:val="00652DE7"/>
    <w:rsid w:val="00655733"/>
    <w:rsid w:val="00655ACD"/>
    <w:rsid w:val="0065608C"/>
    <w:rsid w:val="0065646E"/>
    <w:rsid w:val="00656A92"/>
    <w:rsid w:val="00656DDE"/>
    <w:rsid w:val="0066011D"/>
    <w:rsid w:val="006607C0"/>
    <w:rsid w:val="006613A6"/>
    <w:rsid w:val="006627A2"/>
    <w:rsid w:val="006634E6"/>
    <w:rsid w:val="00665138"/>
    <w:rsid w:val="006655EE"/>
    <w:rsid w:val="00666478"/>
    <w:rsid w:val="00666A89"/>
    <w:rsid w:val="00667EE7"/>
    <w:rsid w:val="0067080D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9D4"/>
    <w:rsid w:val="00686503"/>
    <w:rsid w:val="00695D74"/>
    <w:rsid w:val="00695FC2"/>
    <w:rsid w:val="00696949"/>
    <w:rsid w:val="00697052"/>
    <w:rsid w:val="006A2144"/>
    <w:rsid w:val="006A3FDD"/>
    <w:rsid w:val="006A442F"/>
    <w:rsid w:val="006A46FB"/>
    <w:rsid w:val="006A5E28"/>
    <w:rsid w:val="006A697B"/>
    <w:rsid w:val="006A7AFF"/>
    <w:rsid w:val="006B1816"/>
    <w:rsid w:val="006B2099"/>
    <w:rsid w:val="006B50CF"/>
    <w:rsid w:val="006C03B8"/>
    <w:rsid w:val="006C163D"/>
    <w:rsid w:val="006C3728"/>
    <w:rsid w:val="006C489A"/>
    <w:rsid w:val="006C4A0C"/>
    <w:rsid w:val="006C5EC9"/>
    <w:rsid w:val="006C6059"/>
    <w:rsid w:val="006C7522"/>
    <w:rsid w:val="006D0CC3"/>
    <w:rsid w:val="006D6A57"/>
    <w:rsid w:val="006D6F08"/>
    <w:rsid w:val="006E062C"/>
    <w:rsid w:val="006E0F32"/>
    <w:rsid w:val="006E28B7"/>
    <w:rsid w:val="006E3310"/>
    <w:rsid w:val="006E3B67"/>
    <w:rsid w:val="006E4E39"/>
    <w:rsid w:val="006E565E"/>
    <w:rsid w:val="006E673D"/>
    <w:rsid w:val="006E7D3B"/>
    <w:rsid w:val="006F0680"/>
    <w:rsid w:val="006F14E6"/>
    <w:rsid w:val="006F18AF"/>
    <w:rsid w:val="006F1B70"/>
    <w:rsid w:val="006F2439"/>
    <w:rsid w:val="006F341D"/>
    <w:rsid w:val="006F3635"/>
    <w:rsid w:val="006F3CDE"/>
    <w:rsid w:val="006F58D4"/>
    <w:rsid w:val="0070346E"/>
    <w:rsid w:val="00704EDB"/>
    <w:rsid w:val="00706101"/>
    <w:rsid w:val="00707072"/>
    <w:rsid w:val="00707D61"/>
    <w:rsid w:val="00711CA4"/>
    <w:rsid w:val="00712287"/>
    <w:rsid w:val="00712772"/>
    <w:rsid w:val="0071340D"/>
    <w:rsid w:val="007148D3"/>
    <w:rsid w:val="00715B9A"/>
    <w:rsid w:val="0072080A"/>
    <w:rsid w:val="00724745"/>
    <w:rsid w:val="007248F5"/>
    <w:rsid w:val="00726C3A"/>
    <w:rsid w:val="00726EA6"/>
    <w:rsid w:val="00727208"/>
    <w:rsid w:val="00727680"/>
    <w:rsid w:val="007348B1"/>
    <w:rsid w:val="0073497C"/>
    <w:rsid w:val="007362A6"/>
    <w:rsid w:val="00736D7D"/>
    <w:rsid w:val="007377C0"/>
    <w:rsid w:val="00740E58"/>
    <w:rsid w:val="0074134A"/>
    <w:rsid w:val="00741D3A"/>
    <w:rsid w:val="007421FF"/>
    <w:rsid w:val="00742433"/>
    <w:rsid w:val="007424AF"/>
    <w:rsid w:val="0074400F"/>
    <w:rsid w:val="007445A0"/>
    <w:rsid w:val="0074524B"/>
    <w:rsid w:val="00747D8B"/>
    <w:rsid w:val="00751228"/>
    <w:rsid w:val="00752D3C"/>
    <w:rsid w:val="00754E74"/>
    <w:rsid w:val="007571E1"/>
    <w:rsid w:val="007604B2"/>
    <w:rsid w:val="00763018"/>
    <w:rsid w:val="00765281"/>
    <w:rsid w:val="00766BAD"/>
    <w:rsid w:val="0077019F"/>
    <w:rsid w:val="007730BD"/>
    <w:rsid w:val="00774A7D"/>
    <w:rsid w:val="00775525"/>
    <w:rsid w:val="007755F2"/>
    <w:rsid w:val="0077664D"/>
    <w:rsid w:val="00776971"/>
    <w:rsid w:val="0078177E"/>
    <w:rsid w:val="0078304C"/>
    <w:rsid w:val="00783673"/>
    <w:rsid w:val="00785490"/>
    <w:rsid w:val="0079127D"/>
    <w:rsid w:val="007925EA"/>
    <w:rsid w:val="00792987"/>
    <w:rsid w:val="00793CD8"/>
    <w:rsid w:val="00795484"/>
    <w:rsid w:val="00795C92"/>
    <w:rsid w:val="00796231"/>
    <w:rsid w:val="00796C16"/>
    <w:rsid w:val="007A1CB3"/>
    <w:rsid w:val="007A28E1"/>
    <w:rsid w:val="007A29EA"/>
    <w:rsid w:val="007A306F"/>
    <w:rsid w:val="007A43A6"/>
    <w:rsid w:val="007A46B5"/>
    <w:rsid w:val="007A4DE2"/>
    <w:rsid w:val="007A58A6"/>
    <w:rsid w:val="007A7923"/>
    <w:rsid w:val="007B3D2D"/>
    <w:rsid w:val="007B50AE"/>
    <w:rsid w:val="007B51DF"/>
    <w:rsid w:val="007C05DD"/>
    <w:rsid w:val="007C3D18"/>
    <w:rsid w:val="007C3FAA"/>
    <w:rsid w:val="007C5303"/>
    <w:rsid w:val="007C6037"/>
    <w:rsid w:val="007C60BF"/>
    <w:rsid w:val="007C6A07"/>
    <w:rsid w:val="007C75A1"/>
    <w:rsid w:val="007C77A5"/>
    <w:rsid w:val="007D0092"/>
    <w:rsid w:val="007D04E5"/>
    <w:rsid w:val="007D27C1"/>
    <w:rsid w:val="007D5901"/>
    <w:rsid w:val="007D7526"/>
    <w:rsid w:val="007D7E9F"/>
    <w:rsid w:val="007E2BD0"/>
    <w:rsid w:val="007E3E7E"/>
    <w:rsid w:val="007E4610"/>
    <w:rsid w:val="007E4715"/>
    <w:rsid w:val="007E505B"/>
    <w:rsid w:val="007E7091"/>
    <w:rsid w:val="007F3AD6"/>
    <w:rsid w:val="007F44F4"/>
    <w:rsid w:val="008003E4"/>
    <w:rsid w:val="00803FAE"/>
    <w:rsid w:val="008047CA"/>
    <w:rsid w:val="0080605F"/>
    <w:rsid w:val="00807786"/>
    <w:rsid w:val="00811FCB"/>
    <w:rsid w:val="00812109"/>
    <w:rsid w:val="00813CFD"/>
    <w:rsid w:val="00815019"/>
    <w:rsid w:val="008158D6"/>
    <w:rsid w:val="00817196"/>
    <w:rsid w:val="0082075D"/>
    <w:rsid w:val="008218A8"/>
    <w:rsid w:val="00821E63"/>
    <w:rsid w:val="00822DAA"/>
    <w:rsid w:val="008235DB"/>
    <w:rsid w:val="00824AB4"/>
    <w:rsid w:val="00825C42"/>
    <w:rsid w:val="00825D25"/>
    <w:rsid w:val="00827D6F"/>
    <w:rsid w:val="008376AC"/>
    <w:rsid w:val="008428EE"/>
    <w:rsid w:val="0084445E"/>
    <w:rsid w:val="008444E8"/>
    <w:rsid w:val="00844CF2"/>
    <w:rsid w:val="00844E80"/>
    <w:rsid w:val="008461B6"/>
    <w:rsid w:val="00846B52"/>
    <w:rsid w:val="00846FE7"/>
    <w:rsid w:val="0085273C"/>
    <w:rsid w:val="008566DC"/>
    <w:rsid w:val="00856911"/>
    <w:rsid w:val="00860016"/>
    <w:rsid w:val="0086135E"/>
    <w:rsid w:val="0086171C"/>
    <w:rsid w:val="00863397"/>
    <w:rsid w:val="008677FD"/>
    <w:rsid w:val="008706D4"/>
    <w:rsid w:val="00870F8A"/>
    <w:rsid w:val="008719A4"/>
    <w:rsid w:val="00871D23"/>
    <w:rsid w:val="00872604"/>
    <w:rsid w:val="00874312"/>
    <w:rsid w:val="0087437C"/>
    <w:rsid w:val="0087449E"/>
    <w:rsid w:val="00875CD7"/>
    <w:rsid w:val="00876B4D"/>
    <w:rsid w:val="00877F18"/>
    <w:rsid w:val="008843AE"/>
    <w:rsid w:val="0089030F"/>
    <w:rsid w:val="00894A88"/>
    <w:rsid w:val="00895386"/>
    <w:rsid w:val="008A21FF"/>
    <w:rsid w:val="008A2CE2"/>
    <w:rsid w:val="008A30AC"/>
    <w:rsid w:val="008A44B8"/>
    <w:rsid w:val="008A51A8"/>
    <w:rsid w:val="008A54C7"/>
    <w:rsid w:val="008A70EF"/>
    <w:rsid w:val="008A75C9"/>
    <w:rsid w:val="008A77D8"/>
    <w:rsid w:val="008B0483"/>
    <w:rsid w:val="008B120C"/>
    <w:rsid w:val="008B51A0"/>
    <w:rsid w:val="008B592A"/>
    <w:rsid w:val="008B7B5C"/>
    <w:rsid w:val="008C0C99"/>
    <w:rsid w:val="008C2017"/>
    <w:rsid w:val="008C401A"/>
    <w:rsid w:val="008C4958"/>
    <w:rsid w:val="008C4BAA"/>
    <w:rsid w:val="008C4D8B"/>
    <w:rsid w:val="008C6AE8"/>
    <w:rsid w:val="008C7573"/>
    <w:rsid w:val="008D34F1"/>
    <w:rsid w:val="008D39D8"/>
    <w:rsid w:val="008D6431"/>
    <w:rsid w:val="008D6D1A"/>
    <w:rsid w:val="008E065E"/>
    <w:rsid w:val="008E0927"/>
    <w:rsid w:val="008E1909"/>
    <w:rsid w:val="008E43FB"/>
    <w:rsid w:val="008E72B1"/>
    <w:rsid w:val="008F1EAB"/>
    <w:rsid w:val="008F33DC"/>
    <w:rsid w:val="008F477F"/>
    <w:rsid w:val="008F74B4"/>
    <w:rsid w:val="0090040C"/>
    <w:rsid w:val="00900792"/>
    <w:rsid w:val="00902350"/>
    <w:rsid w:val="0090336B"/>
    <w:rsid w:val="00903A59"/>
    <w:rsid w:val="009053AA"/>
    <w:rsid w:val="00906939"/>
    <w:rsid w:val="0091045E"/>
    <w:rsid w:val="00910B7D"/>
    <w:rsid w:val="00911DFB"/>
    <w:rsid w:val="00912CCB"/>
    <w:rsid w:val="009131B5"/>
    <w:rsid w:val="009139D9"/>
    <w:rsid w:val="00914AD8"/>
    <w:rsid w:val="00916079"/>
    <w:rsid w:val="00916A8E"/>
    <w:rsid w:val="00916B8E"/>
    <w:rsid w:val="00916CBB"/>
    <w:rsid w:val="00917CE9"/>
    <w:rsid w:val="00920BF2"/>
    <w:rsid w:val="0092164C"/>
    <w:rsid w:val="00922010"/>
    <w:rsid w:val="00922F0F"/>
    <w:rsid w:val="009269A8"/>
    <w:rsid w:val="0093138E"/>
    <w:rsid w:val="00931BD9"/>
    <w:rsid w:val="009320A9"/>
    <w:rsid w:val="009368F3"/>
    <w:rsid w:val="009376A6"/>
    <w:rsid w:val="00940B14"/>
    <w:rsid w:val="00941636"/>
    <w:rsid w:val="00943742"/>
    <w:rsid w:val="00943BB2"/>
    <w:rsid w:val="00945C05"/>
    <w:rsid w:val="009465FA"/>
    <w:rsid w:val="00946945"/>
    <w:rsid w:val="00947713"/>
    <w:rsid w:val="00947EDD"/>
    <w:rsid w:val="00950DE7"/>
    <w:rsid w:val="0095103E"/>
    <w:rsid w:val="00952327"/>
    <w:rsid w:val="009527F7"/>
    <w:rsid w:val="00952D9F"/>
    <w:rsid w:val="00953920"/>
    <w:rsid w:val="00953D47"/>
    <w:rsid w:val="00953F6F"/>
    <w:rsid w:val="0095681E"/>
    <w:rsid w:val="009572D4"/>
    <w:rsid w:val="00957921"/>
    <w:rsid w:val="00957D1D"/>
    <w:rsid w:val="0096053E"/>
    <w:rsid w:val="00961921"/>
    <w:rsid w:val="00962E88"/>
    <w:rsid w:val="00963944"/>
    <w:rsid w:val="00963BB0"/>
    <w:rsid w:val="0096430A"/>
    <w:rsid w:val="0096554B"/>
    <w:rsid w:val="0096584A"/>
    <w:rsid w:val="00965FAC"/>
    <w:rsid w:val="00966FCD"/>
    <w:rsid w:val="00970FC2"/>
    <w:rsid w:val="00971F08"/>
    <w:rsid w:val="0097603D"/>
    <w:rsid w:val="00976333"/>
    <w:rsid w:val="00976949"/>
    <w:rsid w:val="00977B37"/>
    <w:rsid w:val="00980477"/>
    <w:rsid w:val="00980990"/>
    <w:rsid w:val="00984CA4"/>
    <w:rsid w:val="00985253"/>
    <w:rsid w:val="009853B3"/>
    <w:rsid w:val="00990630"/>
    <w:rsid w:val="00991761"/>
    <w:rsid w:val="009933EC"/>
    <w:rsid w:val="00993A03"/>
    <w:rsid w:val="009949B2"/>
    <w:rsid w:val="00994A66"/>
    <w:rsid w:val="00994DCA"/>
    <w:rsid w:val="009959C2"/>
    <w:rsid w:val="009960EC"/>
    <w:rsid w:val="009970DD"/>
    <w:rsid w:val="009A0FBA"/>
    <w:rsid w:val="009A1601"/>
    <w:rsid w:val="009A462D"/>
    <w:rsid w:val="009A5CBA"/>
    <w:rsid w:val="009A6A1F"/>
    <w:rsid w:val="009B07CC"/>
    <w:rsid w:val="009B1F30"/>
    <w:rsid w:val="009B32BB"/>
    <w:rsid w:val="009B3AC2"/>
    <w:rsid w:val="009B3BB8"/>
    <w:rsid w:val="009B4DF4"/>
    <w:rsid w:val="009B564E"/>
    <w:rsid w:val="009B61C0"/>
    <w:rsid w:val="009B738E"/>
    <w:rsid w:val="009B7E87"/>
    <w:rsid w:val="009C10EF"/>
    <w:rsid w:val="009C403E"/>
    <w:rsid w:val="009C46CC"/>
    <w:rsid w:val="009D163D"/>
    <w:rsid w:val="009D2427"/>
    <w:rsid w:val="009D4FF0"/>
    <w:rsid w:val="009D5245"/>
    <w:rsid w:val="009D7009"/>
    <w:rsid w:val="009D703C"/>
    <w:rsid w:val="009D718F"/>
    <w:rsid w:val="009E068F"/>
    <w:rsid w:val="009E10A7"/>
    <w:rsid w:val="009E14E0"/>
    <w:rsid w:val="009E32F9"/>
    <w:rsid w:val="009E35DB"/>
    <w:rsid w:val="009E47A3"/>
    <w:rsid w:val="009E4ED4"/>
    <w:rsid w:val="009F08F3"/>
    <w:rsid w:val="009F333E"/>
    <w:rsid w:val="009F344F"/>
    <w:rsid w:val="009F5794"/>
    <w:rsid w:val="00A00D47"/>
    <w:rsid w:val="00A048A8"/>
    <w:rsid w:val="00A04F49"/>
    <w:rsid w:val="00A061AC"/>
    <w:rsid w:val="00A13E54"/>
    <w:rsid w:val="00A17F63"/>
    <w:rsid w:val="00A2193B"/>
    <w:rsid w:val="00A2351A"/>
    <w:rsid w:val="00A26383"/>
    <w:rsid w:val="00A264A9"/>
    <w:rsid w:val="00A27785"/>
    <w:rsid w:val="00A30187"/>
    <w:rsid w:val="00A32A93"/>
    <w:rsid w:val="00A3448A"/>
    <w:rsid w:val="00A36297"/>
    <w:rsid w:val="00A40EE1"/>
    <w:rsid w:val="00A41E2B"/>
    <w:rsid w:val="00A43727"/>
    <w:rsid w:val="00A43CA0"/>
    <w:rsid w:val="00A45343"/>
    <w:rsid w:val="00A45709"/>
    <w:rsid w:val="00A45B74"/>
    <w:rsid w:val="00A52E1D"/>
    <w:rsid w:val="00A57F3D"/>
    <w:rsid w:val="00A61499"/>
    <w:rsid w:val="00A62A77"/>
    <w:rsid w:val="00A63483"/>
    <w:rsid w:val="00A643CE"/>
    <w:rsid w:val="00A64E39"/>
    <w:rsid w:val="00A657D7"/>
    <w:rsid w:val="00A65892"/>
    <w:rsid w:val="00A660AC"/>
    <w:rsid w:val="00A67E6C"/>
    <w:rsid w:val="00A71B99"/>
    <w:rsid w:val="00A739D0"/>
    <w:rsid w:val="00A753F9"/>
    <w:rsid w:val="00A761D4"/>
    <w:rsid w:val="00A77EC4"/>
    <w:rsid w:val="00A84457"/>
    <w:rsid w:val="00A86E56"/>
    <w:rsid w:val="00A92879"/>
    <w:rsid w:val="00A9442A"/>
    <w:rsid w:val="00A97686"/>
    <w:rsid w:val="00AA016F"/>
    <w:rsid w:val="00AA1ED6"/>
    <w:rsid w:val="00AA51D6"/>
    <w:rsid w:val="00AA7405"/>
    <w:rsid w:val="00AA7DB8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3D1"/>
    <w:rsid w:val="00AC7F22"/>
    <w:rsid w:val="00AD0AA3"/>
    <w:rsid w:val="00AD1517"/>
    <w:rsid w:val="00AD3F94"/>
    <w:rsid w:val="00AD4A5A"/>
    <w:rsid w:val="00AD74F0"/>
    <w:rsid w:val="00AE050E"/>
    <w:rsid w:val="00AE0A57"/>
    <w:rsid w:val="00AE1726"/>
    <w:rsid w:val="00AE27AC"/>
    <w:rsid w:val="00AE3112"/>
    <w:rsid w:val="00AE40E0"/>
    <w:rsid w:val="00AE4DBA"/>
    <w:rsid w:val="00AE4F07"/>
    <w:rsid w:val="00AE5E48"/>
    <w:rsid w:val="00AF1C5D"/>
    <w:rsid w:val="00AF42D7"/>
    <w:rsid w:val="00B006FE"/>
    <w:rsid w:val="00B007CB"/>
    <w:rsid w:val="00B02AA9"/>
    <w:rsid w:val="00B02FA3"/>
    <w:rsid w:val="00B0338A"/>
    <w:rsid w:val="00B04F13"/>
    <w:rsid w:val="00B05084"/>
    <w:rsid w:val="00B156F9"/>
    <w:rsid w:val="00B157F9"/>
    <w:rsid w:val="00B1630D"/>
    <w:rsid w:val="00B20256"/>
    <w:rsid w:val="00B20D09"/>
    <w:rsid w:val="00B22EDA"/>
    <w:rsid w:val="00B26255"/>
    <w:rsid w:val="00B2763F"/>
    <w:rsid w:val="00B27AAC"/>
    <w:rsid w:val="00B30929"/>
    <w:rsid w:val="00B32BE1"/>
    <w:rsid w:val="00B35F66"/>
    <w:rsid w:val="00B372AA"/>
    <w:rsid w:val="00B3762B"/>
    <w:rsid w:val="00B40445"/>
    <w:rsid w:val="00B40F27"/>
    <w:rsid w:val="00B41888"/>
    <w:rsid w:val="00B4581C"/>
    <w:rsid w:val="00B45A52"/>
    <w:rsid w:val="00B46175"/>
    <w:rsid w:val="00B50EED"/>
    <w:rsid w:val="00B52050"/>
    <w:rsid w:val="00B56904"/>
    <w:rsid w:val="00B6188F"/>
    <w:rsid w:val="00B61E03"/>
    <w:rsid w:val="00B63B34"/>
    <w:rsid w:val="00B65494"/>
    <w:rsid w:val="00B664C7"/>
    <w:rsid w:val="00B665AB"/>
    <w:rsid w:val="00B70C9C"/>
    <w:rsid w:val="00B739F6"/>
    <w:rsid w:val="00B75FF2"/>
    <w:rsid w:val="00B81A6C"/>
    <w:rsid w:val="00B83881"/>
    <w:rsid w:val="00B84991"/>
    <w:rsid w:val="00B85DE5"/>
    <w:rsid w:val="00B90DBA"/>
    <w:rsid w:val="00B90F73"/>
    <w:rsid w:val="00B9278A"/>
    <w:rsid w:val="00B9371D"/>
    <w:rsid w:val="00B93B59"/>
    <w:rsid w:val="00B9406A"/>
    <w:rsid w:val="00BA2280"/>
    <w:rsid w:val="00BA2A08"/>
    <w:rsid w:val="00BA41C0"/>
    <w:rsid w:val="00BA56D2"/>
    <w:rsid w:val="00BA57E4"/>
    <w:rsid w:val="00BA641B"/>
    <w:rsid w:val="00BA76E0"/>
    <w:rsid w:val="00BB2A25"/>
    <w:rsid w:val="00BB4A4E"/>
    <w:rsid w:val="00BB51E9"/>
    <w:rsid w:val="00BB644E"/>
    <w:rsid w:val="00BB74EC"/>
    <w:rsid w:val="00BC0FDC"/>
    <w:rsid w:val="00BC3053"/>
    <w:rsid w:val="00BC3E97"/>
    <w:rsid w:val="00BC4D2E"/>
    <w:rsid w:val="00BC646E"/>
    <w:rsid w:val="00BD08EA"/>
    <w:rsid w:val="00BD48AC"/>
    <w:rsid w:val="00BD5709"/>
    <w:rsid w:val="00BD5F1A"/>
    <w:rsid w:val="00BE1234"/>
    <w:rsid w:val="00BE1AE8"/>
    <w:rsid w:val="00BE2C0F"/>
    <w:rsid w:val="00BE2FA6"/>
    <w:rsid w:val="00BE333F"/>
    <w:rsid w:val="00BE63C5"/>
    <w:rsid w:val="00BE7406"/>
    <w:rsid w:val="00BE7603"/>
    <w:rsid w:val="00BF06EF"/>
    <w:rsid w:val="00BF3279"/>
    <w:rsid w:val="00BF74C7"/>
    <w:rsid w:val="00C015F1"/>
    <w:rsid w:val="00C01900"/>
    <w:rsid w:val="00C01E25"/>
    <w:rsid w:val="00C01F33"/>
    <w:rsid w:val="00C0202D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5AE3"/>
    <w:rsid w:val="00C279B5"/>
    <w:rsid w:val="00C27C45"/>
    <w:rsid w:val="00C366F9"/>
    <w:rsid w:val="00C3719D"/>
    <w:rsid w:val="00C50D69"/>
    <w:rsid w:val="00C54995"/>
    <w:rsid w:val="00C54D41"/>
    <w:rsid w:val="00C57EA9"/>
    <w:rsid w:val="00C60783"/>
    <w:rsid w:val="00C62193"/>
    <w:rsid w:val="00C64672"/>
    <w:rsid w:val="00C67836"/>
    <w:rsid w:val="00C70697"/>
    <w:rsid w:val="00C72EF4"/>
    <w:rsid w:val="00C75490"/>
    <w:rsid w:val="00C75554"/>
    <w:rsid w:val="00C75D2F"/>
    <w:rsid w:val="00C767BE"/>
    <w:rsid w:val="00C76E3C"/>
    <w:rsid w:val="00C81568"/>
    <w:rsid w:val="00C832E3"/>
    <w:rsid w:val="00C85685"/>
    <w:rsid w:val="00C85C49"/>
    <w:rsid w:val="00C8679C"/>
    <w:rsid w:val="00C9027A"/>
    <w:rsid w:val="00C9068E"/>
    <w:rsid w:val="00C9119B"/>
    <w:rsid w:val="00C916CA"/>
    <w:rsid w:val="00C93C4B"/>
    <w:rsid w:val="00C944AB"/>
    <w:rsid w:val="00C95B40"/>
    <w:rsid w:val="00CA1ED8"/>
    <w:rsid w:val="00CB1F63"/>
    <w:rsid w:val="00CB6DE5"/>
    <w:rsid w:val="00CB7170"/>
    <w:rsid w:val="00CC040E"/>
    <w:rsid w:val="00CC111F"/>
    <w:rsid w:val="00CC2011"/>
    <w:rsid w:val="00CC3EA0"/>
    <w:rsid w:val="00CC5438"/>
    <w:rsid w:val="00CC7B45"/>
    <w:rsid w:val="00CD1188"/>
    <w:rsid w:val="00CD2ED1"/>
    <w:rsid w:val="00CD337B"/>
    <w:rsid w:val="00CD7A1A"/>
    <w:rsid w:val="00CE0424"/>
    <w:rsid w:val="00CE3873"/>
    <w:rsid w:val="00CE4A2A"/>
    <w:rsid w:val="00CE4B83"/>
    <w:rsid w:val="00CE7561"/>
    <w:rsid w:val="00CF10BB"/>
    <w:rsid w:val="00CF12B5"/>
    <w:rsid w:val="00CF1354"/>
    <w:rsid w:val="00CF1976"/>
    <w:rsid w:val="00CF3B1F"/>
    <w:rsid w:val="00CF3BF6"/>
    <w:rsid w:val="00CF45E8"/>
    <w:rsid w:val="00CF5543"/>
    <w:rsid w:val="00CF5D5D"/>
    <w:rsid w:val="00CF625B"/>
    <w:rsid w:val="00CF687E"/>
    <w:rsid w:val="00D00576"/>
    <w:rsid w:val="00D00ADD"/>
    <w:rsid w:val="00D027C5"/>
    <w:rsid w:val="00D0349B"/>
    <w:rsid w:val="00D10249"/>
    <w:rsid w:val="00D115C3"/>
    <w:rsid w:val="00D11897"/>
    <w:rsid w:val="00D12E4C"/>
    <w:rsid w:val="00D13135"/>
    <w:rsid w:val="00D13E4E"/>
    <w:rsid w:val="00D1685A"/>
    <w:rsid w:val="00D21FFC"/>
    <w:rsid w:val="00D239A7"/>
    <w:rsid w:val="00D23B04"/>
    <w:rsid w:val="00D23F47"/>
    <w:rsid w:val="00D30EDA"/>
    <w:rsid w:val="00D31014"/>
    <w:rsid w:val="00D353CA"/>
    <w:rsid w:val="00D36E71"/>
    <w:rsid w:val="00D36FC2"/>
    <w:rsid w:val="00D37D87"/>
    <w:rsid w:val="00D40B33"/>
    <w:rsid w:val="00D4318F"/>
    <w:rsid w:val="00D438BF"/>
    <w:rsid w:val="00D440F8"/>
    <w:rsid w:val="00D50F97"/>
    <w:rsid w:val="00D52D80"/>
    <w:rsid w:val="00D546FF"/>
    <w:rsid w:val="00D54CE3"/>
    <w:rsid w:val="00D55AD5"/>
    <w:rsid w:val="00D576CA"/>
    <w:rsid w:val="00D60C50"/>
    <w:rsid w:val="00D61056"/>
    <w:rsid w:val="00D61AF5"/>
    <w:rsid w:val="00D63651"/>
    <w:rsid w:val="00D63F57"/>
    <w:rsid w:val="00D652B5"/>
    <w:rsid w:val="00D66155"/>
    <w:rsid w:val="00D66E80"/>
    <w:rsid w:val="00D708B0"/>
    <w:rsid w:val="00D71546"/>
    <w:rsid w:val="00D735FF"/>
    <w:rsid w:val="00D73ABD"/>
    <w:rsid w:val="00D74D27"/>
    <w:rsid w:val="00D75E47"/>
    <w:rsid w:val="00D7685A"/>
    <w:rsid w:val="00D76B3A"/>
    <w:rsid w:val="00D77B1D"/>
    <w:rsid w:val="00D8021F"/>
    <w:rsid w:val="00D80383"/>
    <w:rsid w:val="00D8134F"/>
    <w:rsid w:val="00D823C6"/>
    <w:rsid w:val="00D8455A"/>
    <w:rsid w:val="00D86CA3"/>
    <w:rsid w:val="00D871CE"/>
    <w:rsid w:val="00D90F63"/>
    <w:rsid w:val="00D9196D"/>
    <w:rsid w:val="00D91F07"/>
    <w:rsid w:val="00D92982"/>
    <w:rsid w:val="00D92EBA"/>
    <w:rsid w:val="00DA305E"/>
    <w:rsid w:val="00DA37DD"/>
    <w:rsid w:val="00DA5417"/>
    <w:rsid w:val="00DA56E8"/>
    <w:rsid w:val="00DA5859"/>
    <w:rsid w:val="00DA5F99"/>
    <w:rsid w:val="00DB0A9F"/>
    <w:rsid w:val="00DB377D"/>
    <w:rsid w:val="00DB4923"/>
    <w:rsid w:val="00DC2D36"/>
    <w:rsid w:val="00DC3DD0"/>
    <w:rsid w:val="00DC4883"/>
    <w:rsid w:val="00DC53EF"/>
    <w:rsid w:val="00DD09BE"/>
    <w:rsid w:val="00DD2BE6"/>
    <w:rsid w:val="00DD7E5F"/>
    <w:rsid w:val="00DE0B27"/>
    <w:rsid w:val="00DE4845"/>
    <w:rsid w:val="00DE5608"/>
    <w:rsid w:val="00DE58D0"/>
    <w:rsid w:val="00DE654F"/>
    <w:rsid w:val="00DF0B6E"/>
    <w:rsid w:val="00DF0ED5"/>
    <w:rsid w:val="00DF15E0"/>
    <w:rsid w:val="00DF2E9E"/>
    <w:rsid w:val="00DF37A0"/>
    <w:rsid w:val="00DF55A9"/>
    <w:rsid w:val="00DF673D"/>
    <w:rsid w:val="00E01A18"/>
    <w:rsid w:val="00E02E7E"/>
    <w:rsid w:val="00E053A9"/>
    <w:rsid w:val="00E05D05"/>
    <w:rsid w:val="00E0688F"/>
    <w:rsid w:val="00E06E80"/>
    <w:rsid w:val="00E10566"/>
    <w:rsid w:val="00E110E7"/>
    <w:rsid w:val="00E11B20"/>
    <w:rsid w:val="00E144CB"/>
    <w:rsid w:val="00E14C55"/>
    <w:rsid w:val="00E155C9"/>
    <w:rsid w:val="00E175AD"/>
    <w:rsid w:val="00E17FA2"/>
    <w:rsid w:val="00E20E28"/>
    <w:rsid w:val="00E21693"/>
    <w:rsid w:val="00E22330"/>
    <w:rsid w:val="00E23C7E"/>
    <w:rsid w:val="00E2449D"/>
    <w:rsid w:val="00E30B5A"/>
    <w:rsid w:val="00E3123D"/>
    <w:rsid w:val="00E31461"/>
    <w:rsid w:val="00E31D43"/>
    <w:rsid w:val="00E32608"/>
    <w:rsid w:val="00E328DC"/>
    <w:rsid w:val="00E34065"/>
    <w:rsid w:val="00E34188"/>
    <w:rsid w:val="00E34B6E"/>
    <w:rsid w:val="00E35070"/>
    <w:rsid w:val="00E35559"/>
    <w:rsid w:val="00E35982"/>
    <w:rsid w:val="00E3723A"/>
    <w:rsid w:val="00E37860"/>
    <w:rsid w:val="00E37FF1"/>
    <w:rsid w:val="00E4102D"/>
    <w:rsid w:val="00E42314"/>
    <w:rsid w:val="00E425DF"/>
    <w:rsid w:val="00E426FB"/>
    <w:rsid w:val="00E42E8F"/>
    <w:rsid w:val="00E43E6C"/>
    <w:rsid w:val="00E446F1"/>
    <w:rsid w:val="00E46886"/>
    <w:rsid w:val="00E47AEF"/>
    <w:rsid w:val="00E53B75"/>
    <w:rsid w:val="00E54E3B"/>
    <w:rsid w:val="00E57565"/>
    <w:rsid w:val="00E578FE"/>
    <w:rsid w:val="00E63838"/>
    <w:rsid w:val="00E64434"/>
    <w:rsid w:val="00E65ADA"/>
    <w:rsid w:val="00E66B9E"/>
    <w:rsid w:val="00E67C51"/>
    <w:rsid w:val="00E706E2"/>
    <w:rsid w:val="00E71E41"/>
    <w:rsid w:val="00E72EFC"/>
    <w:rsid w:val="00E758EC"/>
    <w:rsid w:val="00E804A4"/>
    <w:rsid w:val="00E81807"/>
    <w:rsid w:val="00E8234C"/>
    <w:rsid w:val="00E825B9"/>
    <w:rsid w:val="00E83A6E"/>
    <w:rsid w:val="00E83AA9"/>
    <w:rsid w:val="00E8422F"/>
    <w:rsid w:val="00E8491A"/>
    <w:rsid w:val="00E854EE"/>
    <w:rsid w:val="00E85928"/>
    <w:rsid w:val="00E85AA3"/>
    <w:rsid w:val="00E87822"/>
    <w:rsid w:val="00E90395"/>
    <w:rsid w:val="00E90E49"/>
    <w:rsid w:val="00E917F9"/>
    <w:rsid w:val="00E9291C"/>
    <w:rsid w:val="00E9382E"/>
    <w:rsid w:val="00E93F11"/>
    <w:rsid w:val="00E93FFE"/>
    <w:rsid w:val="00E94F8A"/>
    <w:rsid w:val="00E969D6"/>
    <w:rsid w:val="00EA0718"/>
    <w:rsid w:val="00EA41BC"/>
    <w:rsid w:val="00EA788C"/>
    <w:rsid w:val="00EA7A41"/>
    <w:rsid w:val="00EB077B"/>
    <w:rsid w:val="00EB3AF5"/>
    <w:rsid w:val="00EB4EA2"/>
    <w:rsid w:val="00EB5A51"/>
    <w:rsid w:val="00EB6DDB"/>
    <w:rsid w:val="00EB7606"/>
    <w:rsid w:val="00EC15E3"/>
    <w:rsid w:val="00EC27C6"/>
    <w:rsid w:val="00EC3D1F"/>
    <w:rsid w:val="00EC4207"/>
    <w:rsid w:val="00EC5653"/>
    <w:rsid w:val="00EC71CE"/>
    <w:rsid w:val="00ED1006"/>
    <w:rsid w:val="00ED32FA"/>
    <w:rsid w:val="00EF18FE"/>
    <w:rsid w:val="00EF3E38"/>
    <w:rsid w:val="00EF5787"/>
    <w:rsid w:val="00EF60D0"/>
    <w:rsid w:val="00EF669C"/>
    <w:rsid w:val="00EF6845"/>
    <w:rsid w:val="00F00A0F"/>
    <w:rsid w:val="00F0528D"/>
    <w:rsid w:val="00F061F1"/>
    <w:rsid w:val="00F06C67"/>
    <w:rsid w:val="00F06DD1"/>
    <w:rsid w:val="00F06DFD"/>
    <w:rsid w:val="00F06E20"/>
    <w:rsid w:val="00F071D1"/>
    <w:rsid w:val="00F07533"/>
    <w:rsid w:val="00F10629"/>
    <w:rsid w:val="00F136B9"/>
    <w:rsid w:val="00F15FA5"/>
    <w:rsid w:val="00F174DF"/>
    <w:rsid w:val="00F209B7"/>
    <w:rsid w:val="00F22EF4"/>
    <w:rsid w:val="00F2376F"/>
    <w:rsid w:val="00F2415B"/>
    <w:rsid w:val="00F243D8"/>
    <w:rsid w:val="00F30828"/>
    <w:rsid w:val="00F313D6"/>
    <w:rsid w:val="00F32D02"/>
    <w:rsid w:val="00F34636"/>
    <w:rsid w:val="00F40F0C"/>
    <w:rsid w:val="00F422CA"/>
    <w:rsid w:val="00F43BD7"/>
    <w:rsid w:val="00F472C3"/>
    <w:rsid w:val="00F475DC"/>
    <w:rsid w:val="00F4766C"/>
    <w:rsid w:val="00F507D1"/>
    <w:rsid w:val="00F519CE"/>
    <w:rsid w:val="00F51ADA"/>
    <w:rsid w:val="00F521F5"/>
    <w:rsid w:val="00F52CFE"/>
    <w:rsid w:val="00F5324C"/>
    <w:rsid w:val="00F53F33"/>
    <w:rsid w:val="00F565EA"/>
    <w:rsid w:val="00F6025C"/>
    <w:rsid w:val="00F607C5"/>
    <w:rsid w:val="00F60DEA"/>
    <w:rsid w:val="00F627E1"/>
    <w:rsid w:val="00F6288E"/>
    <w:rsid w:val="00F6302A"/>
    <w:rsid w:val="00F6498F"/>
    <w:rsid w:val="00F64C2B"/>
    <w:rsid w:val="00F651BE"/>
    <w:rsid w:val="00F67F53"/>
    <w:rsid w:val="00F703BE"/>
    <w:rsid w:val="00F715A6"/>
    <w:rsid w:val="00F71F69"/>
    <w:rsid w:val="00F72B72"/>
    <w:rsid w:val="00F7454E"/>
    <w:rsid w:val="00F74BB9"/>
    <w:rsid w:val="00F75582"/>
    <w:rsid w:val="00F76695"/>
    <w:rsid w:val="00F76EFA"/>
    <w:rsid w:val="00F77236"/>
    <w:rsid w:val="00F804BE"/>
    <w:rsid w:val="00F817CE"/>
    <w:rsid w:val="00F83CAC"/>
    <w:rsid w:val="00F8456C"/>
    <w:rsid w:val="00F859D8"/>
    <w:rsid w:val="00F868F5"/>
    <w:rsid w:val="00F9056A"/>
    <w:rsid w:val="00F90F8D"/>
    <w:rsid w:val="00F92782"/>
    <w:rsid w:val="00F93AA9"/>
    <w:rsid w:val="00F93B2F"/>
    <w:rsid w:val="00F96985"/>
    <w:rsid w:val="00F97838"/>
    <w:rsid w:val="00FA01B8"/>
    <w:rsid w:val="00FA2BB3"/>
    <w:rsid w:val="00FA7F3F"/>
    <w:rsid w:val="00FB0B01"/>
    <w:rsid w:val="00FB4C80"/>
    <w:rsid w:val="00FB63DE"/>
    <w:rsid w:val="00FB6A6A"/>
    <w:rsid w:val="00FC0920"/>
    <w:rsid w:val="00FC188A"/>
    <w:rsid w:val="00FC7429"/>
    <w:rsid w:val="00FD07F6"/>
    <w:rsid w:val="00FD1EC8"/>
    <w:rsid w:val="00FD3719"/>
    <w:rsid w:val="00FD4483"/>
    <w:rsid w:val="00FD47ED"/>
    <w:rsid w:val="00FD59A3"/>
    <w:rsid w:val="00FD5DF4"/>
    <w:rsid w:val="00FD6859"/>
    <w:rsid w:val="00FD74DB"/>
    <w:rsid w:val="00FD7631"/>
    <w:rsid w:val="00FD7660"/>
    <w:rsid w:val="00FE0655"/>
    <w:rsid w:val="00FE1FA9"/>
    <w:rsid w:val="00FE2365"/>
    <w:rsid w:val="00FE4C7B"/>
    <w:rsid w:val="00FE7336"/>
    <w:rsid w:val="00FE787C"/>
    <w:rsid w:val="00FF45A5"/>
    <w:rsid w:val="00FF5C91"/>
    <w:rsid w:val="00FF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7A806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50D6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50D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C50D6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50D6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50D6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50D6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50D6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50D6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50D6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50D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50D6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50D6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50D69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79127D"/>
    <w:pPr>
      <w:spacing w:after="240"/>
      <w:jc w:val="left"/>
    </w:pPr>
    <w:rPr>
      <w:b/>
      <w:bCs/>
    </w:rPr>
  </w:style>
  <w:style w:type="paragraph" w:styleId="TOC5">
    <w:name w:val="toc 5"/>
    <w:aliases w:val="Observation TOC"/>
    <w:basedOn w:val="TOC4"/>
    <w:semiHidden/>
    <w:rsid w:val="00C50D6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50D69"/>
    <w:pPr>
      <w:ind w:left="1418" w:hanging="1418"/>
    </w:pPr>
  </w:style>
  <w:style w:type="paragraph" w:styleId="TOC3">
    <w:name w:val="toc 3"/>
    <w:basedOn w:val="TOC2"/>
    <w:semiHidden/>
    <w:rsid w:val="00C50D69"/>
    <w:pPr>
      <w:ind w:left="1134" w:hanging="1134"/>
    </w:pPr>
  </w:style>
  <w:style w:type="paragraph" w:styleId="TOC2">
    <w:name w:val="toc 2"/>
    <w:basedOn w:val="TOC1"/>
    <w:semiHidden/>
    <w:rsid w:val="00C50D6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50D69"/>
    <w:pPr>
      <w:ind w:left="284"/>
    </w:pPr>
  </w:style>
  <w:style w:type="paragraph" w:styleId="Index1">
    <w:name w:val="index 1"/>
    <w:basedOn w:val="Normal"/>
    <w:semiHidden/>
    <w:rsid w:val="00C50D69"/>
    <w:pPr>
      <w:keepLines/>
      <w:spacing w:after="0"/>
    </w:pPr>
  </w:style>
  <w:style w:type="paragraph" w:styleId="DocumentMap">
    <w:name w:val="Document Map"/>
    <w:basedOn w:val="Normal"/>
    <w:semiHidden/>
    <w:rsid w:val="00C50D6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50D69"/>
    <w:pPr>
      <w:ind w:left="851"/>
    </w:pPr>
  </w:style>
  <w:style w:type="paragraph" w:styleId="ListNumber">
    <w:name w:val="List Number"/>
    <w:basedOn w:val="List"/>
    <w:rsid w:val="00C50D69"/>
  </w:style>
  <w:style w:type="paragraph" w:styleId="List">
    <w:name w:val="List"/>
    <w:basedOn w:val="Normal"/>
    <w:rsid w:val="00C50D69"/>
    <w:pPr>
      <w:ind w:left="568" w:hanging="284"/>
    </w:pPr>
  </w:style>
  <w:style w:type="paragraph" w:styleId="Header">
    <w:name w:val="header"/>
    <w:rsid w:val="00C50D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50D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50D6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50D6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50D69"/>
    <w:pPr>
      <w:ind w:left="1418" w:hanging="1418"/>
    </w:pPr>
  </w:style>
  <w:style w:type="paragraph" w:styleId="TOC6">
    <w:name w:val="toc 6"/>
    <w:basedOn w:val="TOC5"/>
    <w:next w:val="Normal"/>
    <w:semiHidden/>
    <w:rsid w:val="00C50D69"/>
    <w:pPr>
      <w:ind w:left="1985" w:hanging="1985"/>
    </w:pPr>
  </w:style>
  <w:style w:type="paragraph" w:styleId="TOC7">
    <w:name w:val="toc 7"/>
    <w:basedOn w:val="TOC6"/>
    <w:next w:val="Normal"/>
    <w:semiHidden/>
    <w:rsid w:val="00C50D69"/>
    <w:pPr>
      <w:ind w:left="2268" w:hanging="2268"/>
    </w:pPr>
  </w:style>
  <w:style w:type="paragraph" w:styleId="ListBullet2">
    <w:name w:val="List Bullet 2"/>
    <w:basedOn w:val="ListBullet"/>
    <w:rsid w:val="00C50D69"/>
    <w:pPr>
      <w:numPr>
        <w:numId w:val="6"/>
      </w:numPr>
    </w:pPr>
  </w:style>
  <w:style w:type="paragraph" w:styleId="ListBullet">
    <w:name w:val="List Bullet"/>
    <w:basedOn w:val="BodyText"/>
    <w:rsid w:val="00C50D69"/>
    <w:pPr>
      <w:numPr>
        <w:numId w:val="5"/>
      </w:numPr>
    </w:pPr>
  </w:style>
  <w:style w:type="paragraph" w:styleId="ListBullet3">
    <w:name w:val="List Bullet 3"/>
    <w:basedOn w:val="ListBullet2"/>
    <w:rsid w:val="00C50D69"/>
    <w:pPr>
      <w:numPr>
        <w:numId w:val="7"/>
      </w:numPr>
    </w:pPr>
  </w:style>
  <w:style w:type="paragraph" w:customStyle="1" w:styleId="EQ">
    <w:name w:val="EQ"/>
    <w:basedOn w:val="Normal"/>
    <w:next w:val="Normal"/>
    <w:rsid w:val="00C50D6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50D69"/>
    <w:pPr>
      <w:ind w:left="851"/>
    </w:pPr>
  </w:style>
  <w:style w:type="paragraph" w:styleId="List3">
    <w:name w:val="List 3"/>
    <w:basedOn w:val="List2"/>
    <w:rsid w:val="00C50D69"/>
    <w:pPr>
      <w:ind w:left="1135"/>
    </w:pPr>
  </w:style>
  <w:style w:type="paragraph" w:styleId="List4">
    <w:name w:val="List 4"/>
    <w:basedOn w:val="List3"/>
    <w:rsid w:val="00C50D69"/>
    <w:pPr>
      <w:ind w:left="1418"/>
    </w:pPr>
  </w:style>
  <w:style w:type="paragraph" w:styleId="List5">
    <w:name w:val="List 5"/>
    <w:basedOn w:val="List4"/>
    <w:rsid w:val="00C50D69"/>
    <w:pPr>
      <w:ind w:left="1702"/>
    </w:pPr>
  </w:style>
  <w:style w:type="paragraph" w:customStyle="1" w:styleId="EditorsNote">
    <w:name w:val="Editor's Note"/>
    <w:basedOn w:val="Normal"/>
    <w:rsid w:val="00C50D6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50D69"/>
    <w:pPr>
      <w:numPr>
        <w:numId w:val="8"/>
      </w:numPr>
    </w:pPr>
  </w:style>
  <w:style w:type="paragraph" w:styleId="ListBullet5">
    <w:name w:val="List Bullet 5"/>
    <w:basedOn w:val="ListBullet4"/>
    <w:rsid w:val="00C50D69"/>
    <w:pPr>
      <w:numPr>
        <w:numId w:val="4"/>
      </w:numPr>
    </w:pPr>
  </w:style>
  <w:style w:type="paragraph" w:styleId="Footer">
    <w:name w:val="footer"/>
    <w:basedOn w:val="Header"/>
    <w:semiHidden/>
    <w:rsid w:val="00C50D6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50D69"/>
    <w:pPr>
      <w:numPr>
        <w:numId w:val="2"/>
      </w:numPr>
    </w:pPr>
  </w:style>
  <w:style w:type="paragraph" w:styleId="BalloonText">
    <w:name w:val="Balloon Text"/>
    <w:basedOn w:val="Normal"/>
    <w:semiHidden/>
    <w:rsid w:val="00C50D69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C50D69"/>
  </w:style>
  <w:style w:type="paragraph" w:styleId="BodyText">
    <w:name w:val="Body Text"/>
    <w:basedOn w:val="Normal"/>
    <w:link w:val="BodyTextChar"/>
    <w:rsid w:val="00C50D69"/>
  </w:style>
  <w:style w:type="character" w:styleId="Hyperlink">
    <w:name w:val="Hyperlink"/>
    <w:uiPriority w:val="99"/>
    <w:rsid w:val="00C50D69"/>
    <w:rPr>
      <w:color w:val="0000FF"/>
      <w:u w:val="single"/>
      <w:lang w:val="en-GB"/>
    </w:rPr>
  </w:style>
  <w:style w:type="character" w:styleId="FollowedHyperlink">
    <w:name w:val="FollowedHyperlink"/>
    <w:semiHidden/>
    <w:rsid w:val="00C50D69"/>
    <w:rPr>
      <w:color w:val="FF0000"/>
      <w:u w:val="single"/>
    </w:rPr>
  </w:style>
  <w:style w:type="character" w:styleId="CommentReference">
    <w:name w:val="annotation reference"/>
    <w:semiHidden/>
    <w:rsid w:val="00C50D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D69"/>
  </w:style>
  <w:style w:type="paragraph" w:styleId="CommentSubject">
    <w:name w:val="annotation subject"/>
    <w:basedOn w:val="CommentText"/>
    <w:next w:val="CommentText"/>
    <w:semiHidden/>
    <w:rsid w:val="00C50D69"/>
    <w:rPr>
      <w:b/>
      <w:bCs/>
    </w:rPr>
  </w:style>
  <w:style w:type="character" w:customStyle="1" w:styleId="Heading1Char">
    <w:name w:val="Heading 1 Char"/>
    <w:link w:val="Heading1"/>
    <w:rsid w:val="00C50D6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C50D6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50D6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50D6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50D6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C50D6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50D6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50D6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50D6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50D69"/>
    <w:pPr>
      <w:spacing w:after="0"/>
    </w:pPr>
  </w:style>
  <w:style w:type="paragraph" w:customStyle="1" w:styleId="TAL">
    <w:name w:val="TAL"/>
    <w:basedOn w:val="Normal"/>
    <w:rsid w:val="00C50D6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50D69"/>
    <w:pPr>
      <w:jc w:val="center"/>
    </w:pPr>
  </w:style>
  <w:style w:type="paragraph" w:customStyle="1" w:styleId="TAH">
    <w:name w:val="TAH"/>
    <w:basedOn w:val="TAC"/>
    <w:rsid w:val="00C50D69"/>
    <w:rPr>
      <w:b/>
    </w:rPr>
  </w:style>
  <w:style w:type="paragraph" w:customStyle="1" w:styleId="TAN">
    <w:name w:val="TAN"/>
    <w:basedOn w:val="TAL"/>
    <w:rsid w:val="00C50D69"/>
    <w:pPr>
      <w:ind w:left="851" w:hanging="851"/>
    </w:pPr>
  </w:style>
  <w:style w:type="paragraph" w:customStyle="1" w:styleId="TAR">
    <w:name w:val="TAR"/>
    <w:basedOn w:val="TAL"/>
    <w:rsid w:val="00C50D69"/>
    <w:pPr>
      <w:jc w:val="right"/>
    </w:pPr>
  </w:style>
  <w:style w:type="paragraph" w:customStyle="1" w:styleId="TH">
    <w:name w:val="TH"/>
    <w:basedOn w:val="Normal"/>
    <w:rsid w:val="00C50D6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50D6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50D6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50D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50D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50D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C50D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C50D69"/>
  </w:style>
  <w:style w:type="paragraph" w:customStyle="1" w:styleId="ZH">
    <w:name w:val="ZH"/>
    <w:rsid w:val="00C50D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C50D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C50D6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50D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50D69"/>
    <w:pPr>
      <w:framePr w:wrap="notBeside" w:y="16161"/>
    </w:pPr>
  </w:style>
  <w:style w:type="paragraph" w:customStyle="1" w:styleId="FP">
    <w:name w:val="FP"/>
    <w:basedOn w:val="Normal"/>
    <w:rsid w:val="00C50D6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50D6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50D69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7D7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E4845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E4845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CG Times (WN)" w:hAnsi="CG Times (WN)"/>
    </w:rPr>
  </w:style>
  <w:style w:type="paragraph" w:styleId="NormalWeb">
    <w:name w:val="Normal (Web)"/>
    <w:basedOn w:val="Normal"/>
    <w:uiPriority w:val="99"/>
    <w:unhideWhenUsed/>
    <w:rsid w:val="00BD570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566816"/>
    <w:rPr>
      <w:color w:val="808080"/>
    </w:rPr>
  </w:style>
  <w:style w:type="table" w:customStyle="1" w:styleId="TableGrid1">
    <w:name w:val="Table Grid1"/>
    <w:basedOn w:val="TableNormal"/>
    <w:next w:val="TableGrid"/>
    <w:rsid w:val="00D75E47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79127D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79127D"/>
    <w:rPr>
      <w:rFonts w:ascii="Arial" w:hAnsi="Arial" w:cs="Arial"/>
      <w:sz w:val="28"/>
      <w:szCs w:val="28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79127D"/>
    <w:rPr>
      <w:rFonts w:ascii="Arial" w:hAnsi="Arial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rsid w:val="0079127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79127D"/>
    <w:rPr>
      <w:rFonts w:ascii="Arial" w:hAnsi="Arial"/>
      <w:spacing w:val="2"/>
      <w:lang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9127D"/>
    <w:rPr>
      <w:rFonts w:ascii="Arial" w:hAnsi="Arial"/>
      <w:b/>
      <w:bCs/>
      <w:lang w:val="en-GB" w:eastAsia="zh-CN"/>
    </w:rPr>
  </w:style>
  <w:style w:type="table" w:styleId="LightList-Accent3">
    <w:name w:val="Light List Accent 3"/>
    <w:basedOn w:val="TableNormal"/>
    <w:uiPriority w:val="61"/>
    <w:rsid w:val="007A7923"/>
    <w:rPr>
      <w:lang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GridTable4-Accent3">
    <w:name w:val="Grid Table 4 Accent 3"/>
    <w:basedOn w:val="TableNormal"/>
    <w:uiPriority w:val="49"/>
    <w:rsid w:val="004E491E"/>
    <w:rPr>
      <w:lang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">
    <w:name w:val="Grid Table 4"/>
    <w:basedOn w:val="TableNormal"/>
    <w:uiPriority w:val="49"/>
    <w:rsid w:val="004E491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s/0174044/AppData/Local/Temp/tdocs/R1-1610815.zip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../../../../../Users/0174044/AppData/Local/Temp/tdocs/R1-1610816.zip" TargetMode="External"/><Relationship Id="rId14" Type="http://schemas.openxmlformats.org/officeDocument/2006/relationships/image" Target="media/image3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14E1F-50CB-48E5-B800-77D0DEA5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2070</Words>
  <Characters>11803</Characters>
  <Application>Microsoft Office Word</Application>
  <DocSecurity>0</DocSecurity>
  <Lines>98</Lines>
  <Paragraphs>27</Paragraphs>
  <ScaleCrop>false</ScaleCrop>
  <Company/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2017-02-07T02:44:00Z</dcterms:created>
  <dcterms:modified xsi:type="dcterms:W3CDTF">2017-02-07T02:44:00Z</dcterms:modified>
</cp:coreProperties>
</file>